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1"/>
        <w:ind w:firstLine="0" w:left="0"/>
        <w:jc w:val="center"/>
        <w:outlineLvl w:val="0"/>
        <w:rPr>
          <w:rFonts w:ascii="Times New Roman" w:hAnsi="Times New Roman"/>
          <w:b w:val="1"/>
          <w:sz w:val="28"/>
        </w:rPr>
      </w:pPr>
    </w:p>
    <w:p w14:paraId="07000000">
      <w:pPr>
        <w:widowControl w:val="1"/>
        <w:ind w:firstLine="0" w:left="0"/>
        <w:jc w:val="center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01 июля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2026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  </w:t>
      </w:r>
      <w:r>
        <w:rPr>
          <w:rFonts w:ascii="Times New Roman" w:hAnsi="Times New Roman"/>
          <w:color w:themeColor="text1" w:val="000000"/>
          <w:sz w:val="28"/>
        </w:rPr>
        <w:t xml:space="preserve">       № 4</w:t>
      </w:r>
      <w:r>
        <w:rPr>
          <w:rFonts w:ascii="Times New Roman" w:hAnsi="Times New Roman"/>
          <w:color w:themeColor="text1" w:val="000000"/>
          <w:sz w:val="28"/>
        </w:rPr>
        <w:t>-10</w:t>
      </w:r>
    </w:p>
    <w:p w14:paraId="08000000">
      <w:pPr>
        <w:widowControl w:val="1"/>
        <w:ind w:right="175"/>
        <w:jc w:val="center"/>
        <w:rPr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г. Таганрог</w:t>
      </w:r>
    </w:p>
    <w:p w14:paraId="09000000">
      <w:pPr>
        <w:widowControl w:val="1"/>
        <w:spacing w:line="16" w:lineRule="atLeast"/>
        <w:ind/>
        <w:jc w:val="center"/>
        <w:rPr>
          <w:sz w:val="16"/>
        </w:rPr>
      </w:pPr>
    </w:p>
    <w:p w14:paraId="0A000000">
      <w:pPr>
        <w:widowControl w:val="1"/>
        <w:ind w:firstLine="708" w:left="1416" w:right="175"/>
        <w:jc w:val="both"/>
        <w:rPr>
          <w:sz w:val="16"/>
        </w:rPr>
      </w:pPr>
      <w:r>
        <w:tab/>
      </w:r>
    </w:p>
    <w:p w14:paraId="0B000000">
      <w:pPr>
        <w:widowControl w:val="1"/>
        <w:ind w:left="1701" w:right="1416"/>
        <w:jc w:val="both"/>
        <w:rPr>
          <w:sz w:val="28"/>
        </w:rPr>
      </w:pPr>
      <w:r>
        <w:rPr>
          <w:b w:val="1"/>
          <w:sz w:val="28"/>
        </w:rPr>
        <w:t xml:space="preserve">О наделении членов </w:t>
      </w:r>
      <w:r>
        <w:rPr>
          <w:b w:val="1"/>
          <w:sz w:val="28"/>
        </w:rPr>
        <w:t>Территориальной</w:t>
      </w:r>
      <w:r>
        <w:rPr>
          <w:b w:val="1"/>
          <w:sz w:val="28"/>
        </w:rPr>
        <w:t xml:space="preserve"> избирательной комиссии </w:t>
      </w:r>
      <w:r>
        <w:rPr>
          <w:b w:val="1"/>
          <w:sz w:val="28"/>
        </w:rPr>
        <w:t>города Таганрога (восточная) Ростовской области</w:t>
      </w:r>
      <w:r>
        <w:rPr>
          <w:b w:val="1"/>
          <w:sz w:val="28"/>
        </w:rPr>
        <w:t xml:space="preserve"> с правом решающего голоса полномочиями по составлению протоколов об административных правонарушениях</w:t>
      </w:r>
    </w:p>
    <w:p w14:paraId="0C000000">
      <w:pPr>
        <w:pStyle w:val="Style_1"/>
        <w:widowControl w:val="1"/>
        <w:spacing w:line="240" w:lineRule="auto"/>
        <w:ind/>
        <w:rPr>
          <w:sz w:val="28"/>
        </w:rPr>
      </w:pPr>
    </w:p>
    <w:p w14:paraId="0D000000">
      <w:pPr>
        <w:pStyle w:val="Style_1"/>
        <w:widowControl w:val="1"/>
        <w:spacing w:line="240" w:lineRule="auto"/>
        <w:ind/>
        <w:rPr>
          <w:sz w:val="28"/>
        </w:rPr>
      </w:pPr>
      <w:r>
        <w:rPr>
          <w:sz w:val="28"/>
        </w:rPr>
        <w:t>В соответствии с пунктом 21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статьи 29 Федерального закона  </w:t>
      </w:r>
      <w:r>
        <w:rPr>
          <w:sz w:val="28"/>
        </w:rPr>
        <w:t xml:space="preserve">                   </w:t>
      </w:r>
      <w:r>
        <w:rPr>
          <w:sz w:val="28"/>
        </w:rPr>
        <w:t xml:space="preserve">от 12.06.2002 № 67-ФЗ «Об основных гарантиях избирательных прав и права </w:t>
      </w:r>
      <w:r>
        <w:rPr>
          <w:sz w:val="28"/>
        </w:rPr>
        <w:br/>
      </w:r>
      <w:r>
        <w:rPr>
          <w:sz w:val="28"/>
        </w:rPr>
        <w:t>на участие в референдуме граждан Российской Федерации», част</w:t>
      </w:r>
      <w:r>
        <w:rPr>
          <w:sz w:val="28"/>
        </w:rPr>
        <w:t>ью</w:t>
      </w:r>
      <w:r>
        <w:rPr>
          <w:sz w:val="28"/>
        </w:rPr>
        <w:t xml:space="preserve"> 5</w:t>
      </w:r>
      <w:r>
        <w:rPr>
          <w:sz w:val="28"/>
        </w:rPr>
        <w:t xml:space="preserve"> </w:t>
      </w:r>
      <w:r>
        <w:rPr>
          <w:sz w:val="28"/>
        </w:rPr>
        <w:t xml:space="preserve">                  </w:t>
      </w:r>
      <w:r>
        <w:rPr>
          <w:sz w:val="28"/>
        </w:rPr>
        <w:t xml:space="preserve">статьи 28.3 Кодекса Российской Федерации об административных правонарушениях, </w:t>
      </w:r>
      <w:r>
        <w:rPr>
          <w:sz w:val="28"/>
        </w:rPr>
        <w:t xml:space="preserve">Территориальная избирательная комиссия </w:t>
      </w:r>
      <w:r>
        <w:rPr>
          <w:sz w:val="28"/>
        </w:rPr>
        <w:t>города Таганрога (восточная) Ростовской области</w:t>
      </w:r>
    </w:p>
    <w:p w14:paraId="0E000000">
      <w:pPr>
        <w:pStyle w:val="Style_1"/>
        <w:widowControl w:val="1"/>
        <w:spacing w:line="240" w:lineRule="auto"/>
        <w:ind/>
        <w:jc w:val="center"/>
        <w:rPr>
          <w:sz w:val="28"/>
        </w:rPr>
      </w:pPr>
    </w:p>
    <w:p w14:paraId="0F000000">
      <w:pPr>
        <w:pStyle w:val="Style_1"/>
        <w:widowControl w:val="1"/>
        <w:spacing w:line="240" w:lineRule="auto"/>
        <w:ind/>
        <w:jc w:val="center"/>
        <w:rPr>
          <w:sz w:val="28"/>
        </w:rPr>
      </w:pPr>
      <w:r>
        <w:rPr>
          <w:sz w:val="28"/>
        </w:rPr>
        <w:t xml:space="preserve"> ПОСТАНОВЛЯЕТ:</w:t>
      </w:r>
    </w:p>
    <w:p w14:paraId="10000000">
      <w:pPr>
        <w:pStyle w:val="Style_2"/>
        <w:widowControl w:val="1"/>
        <w:ind w:firstLine="0" w:right="175"/>
        <w:jc w:val="center"/>
      </w:pPr>
    </w:p>
    <w:p w14:paraId="11000000">
      <w:pPr>
        <w:pStyle w:val="Style_2"/>
        <w:widowControl w:val="1"/>
        <w:ind w:firstLine="709" w:right="175"/>
        <w:rPr>
          <w:sz w:val="28"/>
        </w:rPr>
      </w:pPr>
      <w:r>
        <w:t xml:space="preserve">1. </w:t>
      </w:r>
      <w:bookmarkStart w:id="1" w:name="_Hlk200719665"/>
      <w:r>
        <w:t>Уполномочить</w:t>
      </w:r>
      <w:r>
        <w:t xml:space="preserve"> </w:t>
      </w:r>
      <w:r>
        <w:t xml:space="preserve">члена Территориальной избирательной комиссии </w:t>
      </w:r>
      <w:r>
        <w:rPr>
          <w:sz w:val="28"/>
        </w:rPr>
        <w:t>города Таганрога (восточная) Ростовской области</w:t>
      </w:r>
      <w:r>
        <w:t xml:space="preserve"> с правом решающего голоса </w:t>
      </w:r>
      <w:r>
        <w:br/>
      </w:r>
      <w:r>
        <w:t xml:space="preserve">Линник Наталью Анатольевну  </w:t>
      </w:r>
      <w:r>
        <w:t>на составление</w:t>
      </w:r>
      <w:r>
        <w:t xml:space="preserve"> протоколов</w:t>
      </w:r>
      <w:r>
        <w:t xml:space="preserve"> </w:t>
      </w:r>
      <w:r>
        <w:t>об административных правонарушения</w:t>
      </w:r>
      <w:r>
        <w:t>х, предусмотренных статьями 5.3, 5.4, 5.5, 5.8,</w:t>
      </w:r>
      <w:r>
        <w:t xml:space="preserve"> 5.9,</w:t>
      </w:r>
      <w:r>
        <w:t xml:space="preserve"> 5.10, 5.12, 5.15, 5.17, 5.18, 5.19, </w:t>
      </w:r>
      <w:r>
        <w:t>5.20, 5.47, 5.50, 5.56</w:t>
      </w:r>
      <w:r>
        <w:t>, 5.64, 5.65, 5.66, 5.67</w:t>
      </w:r>
      <w:r>
        <w:t xml:space="preserve"> </w:t>
      </w:r>
      <w:r>
        <w:t xml:space="preserve"> </w:t>
      </w:r>
      <w:r>
        <w:t>Кодекса Российской Федерации об административных</w:t>
      </w:r>
      <w:r>
        <w:t xml:space="preserve"> </w:t>
      </w:r>
      <w:r>
        <w:t>правонарушениях</w:t>
      </w:r>
      <w:bookmarkEnd w:id="1"/>
      <w:r>
        <w:t>.</w:t>
      </w:r>
      <w:r>
        <w:t xml:space="preserve"> </w:t>
      </w:r>
    </w:p>
    <w:p w14:paraId="12000000">
      <w:pPr>
        <w:pStyle w:val="Style_2"/>
        <w:widowControl w:val="1"/>
        <w:ind w:firstLine="709" w:right="175"/>
      </w:pPr>
    </w:p>
    <w:p w14:paraId="13000000">
      <w:pPr>
        <w:pStyle w:val="Style_2"/>
        <w:widowControl w:val="1"/>
        <w:ind w:firstLine="709" w:right="175"/>
        <w:rPr>
          <w:sz w:val="28"/>
        </w:rPr>
      </w:pPr>
      <w:r>
        <w:t xml:space="preserve">2. </w:t>
      </w:r>
      <w:r>
        <w:t xml:space="preserve">Разместить настоящее постановление на сайте Территориальной избирательной комиссии </w:t>
      </w:r>
      <w:r>
        <w:rPr>
          <w:sz w:val="28"/>
        </w:rPr>
        <w:t xml:space="preserve">города Таганрога (восточная) Ростовской области </w:t>
      </w:r>
      <w:r>
        <w:t>в информационно-телекоммуникационной сети «Интернет».</w:t>
      </w:r>
    </w:p>
    <w:p w14:paraId="14000000">
      <w:pPr>
        <w:pStyle w:val="Style_2"/>
        <w:widowControl w:val="1"/>
        <w:ind w:firstLine="709" w:right="175"/>
        <w:rPr>
          <w:sz w:val="28"/>
        </w:rPr>
      </w:pPr>
    </w:p>
    <w:p w14:paraId="15000000">
      <w:pPr>
        <w:pStyle w:val="Style_2"/>
        <w:widowControl w:val="1"/>
        <w:ind w:firstLine="709" w:right="175"/>
        <w:rPr>
          <w:sz w:val="28"/>
        </w:rPr>
      </w:pPr>
      <w:r>
        <w:t xml:space="preserve">3. </w:t>
      </w:r>
      <w:r>
        <w:t xml:space="preserve">Контроль за </w:t>
      </w:r>
      <w:r>
        <w:t>исполнением</w:t>
      </w:r>
      <w:r>
        <w:t xml:space="preserve"> постановления возложить на секретаря</w:t>
      </w:r>
      <w:r>
        <w:t xml:space="preserve"> </w:t>
      </w:r>
      <w:r>
        <w:t xml:space="preserve">Территориальной избирательной комиссии </w:t>
      </w:r>
      <w:r>
        <w:rPr>
          <w:sz w:val="28"/>
        </w:rPr>
        <w:t>города Таганрога (восточная) Ростовской области Ю.В. Романенко.</w:t>
      </w:r>
    </w:p>
    <w:p w14:paraId="16000000">
      <w:pPr>
        <w:widowControl w:val="1"/>
        <w:ind w:right="175"/>
        <w:jc w:val="both"/>
        <w:rPr>
          <w:sz w:val="16"/>
        </w:rPr>
      </w:pPr>
    </w:p>
    <w:tbl>
      <w:tblPr>
        <w:tblStyle w:val="Style_3"/>
        <w:tblW w:type="auto" w:w="0"/>
        <w:tblLayout w:type="fixed"/>
        <w:tblCellMar>
          <w:left w:type="dxa" w:w="70"/>
          <w:right w:type="dxa" w:w="70"/>
        </w:tblCellMar>
      </w:tblPr>
      <w:tblGrid>
        <w:gridCol w:w="7300"/>
        <w:gridCol w:w="2505"/>
      </w:tblGrid>
      <w:tr>
        <w:trPr>
          <w:trHeight w:hRule="atLeast" w:val="519"/>
        </w:trPr>
        <w:tc>
          <w:tcPr>
            <w:tcW w:type="dxa" w:w="7300"/>
            <w:tcMar>
              <w:left w:type="dxa" w:w="70"/>
              <w:right w:type="dxa" w:w="70"/>
            </w:tcMar>
          </w:tcPr>
          <w:p w14:paraId="17000000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type="dxa" w:w="2505"/>
            <w:tcMar>
              <w:left w:type="dxa" w:w="70"/>
              <w:right w:type="dxa" w:w="70"/>
            </w:tcMar>
            <w:vAlign w:val="bottom"/>
          </w:tcPr>
          <w:p w14:paraId="18000000">
            <w:pPr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  <w:p w14:paraId="19000000">
            <w:pPr>
              <w:rPr>
                <w:sz w:val="28"/>
              </w:rPr>
            </w:pPr>
          </w:p>
        </w:tc>
      </w:tr>
      <w:tr>
        <w:tc>
          <w:tcPr>
            <w:tcW w:type="dxa" w:w="7300"/>
            <w:tcMar>
              <w:left w:type="dxa" w:w="70"/>
              <w:right w:type="dxa" w:w="70"/>
            </w:tcMar>
          </w:tcPr>
          <w:p w14:paraId="1A000000">
            <w:pPr>
              <w:rPr>
                <w:sz w:val="28"/>
              </w:rPr>
            </w:pPr>
            <w:r>
              <w:rPr>
                <w:sz w:val="28"/>
              </w:rPr>
              <w:t xml:space="preserve">Секретарь </w:t>
            </w:r>
            <w:r>
              <w:rPr>
                <w:sz w:val="28"/>
              </w:rPr>
              <w:t>комиссии</w:t>
            </w:r>
          </w:p>
        </w:tc>
        <w:tc>
          <w:tcPr>
            <w:tcW w:type="dxa" w:w="2505"/>
            <w:tcMar>
              <w:left w:type="dxa" w:w="70"/>
              <w:right w:type="dxa" w:w="70"/>
            </w:tcMar>
            <w:vAlign w:val="bottom"/>
          </w:tcPr>
          <w:p w14:paraId="1B000000">
            <w:pPr>
              <w:rPr>
                <w:sz w:val="28"/>
                <w:highlight w:val="yellow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14:paraId="1C000000">
      <w:pPr>
        <w:widowControl w:val="1"/>
        <w:ind w:right="175"/>
        <w:jc w:val="both"/>
        <w:rPr>
          <w:sz w:val="28"/>
        </w:rPr>
      </w:pPr>
    </w:p>
    <w:sectPr>
      <w:pgSz w:h="16838" w:orient="portrait" w:w="11906"/>
      <w:pgMar w:bottom="397" w:footer="709" w:gutter="0" w:header="709" w:left="1418" w:right="851" w:top="39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ConsPlusNormal"/>
    <w:link w:val="Style_5_ch"/>
    <w:pPr>
      <w:widowControl w:val="0"/>
      <w:ind w:firstLine="720"/>
    </w:pPr>
    <w:rPr>
      <w:rFonts w:ascii="Arial" w:hAnsi="Arial"/>
    </w:rPr>
  </w:style>
  <w:style w:styleId="Style_5_ch" w:type="character">
    <w:name w:val="ConsPlusNormal"/>
    <w:link w:val="Style_5"/>
    <w:rPr>
      <w:rFonts w:ascii="Arial" w:hAnsi="Arial"/>
    </w:rPr>
  </w:style>
  <w:style w:styleId="Style_6" w:type="paragraph">
    <w:name w:val="toc 2"/>
    <w:next w:val="Style_4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endnote reference"/>
    <w:link w:val="Style_7_ch"/>
    <w:rPr>
      <w:vertAlign w:val="superscript"/>
    </w:rPr>
  </w:style>
  <w:style w:styleId="Style_7_ch" w:type="character">
    <w:name w:val="endnote reference"/>
    <w:link w:val="Style_7"/>
    <w:rPr>
      <w:vertAlign w:val="superscript"/>
    </w:rPr>
  </w:style>
  <w:style w:styleId="Style_8" w:type="paragraph">
    <w:name w:val="toc 4"/>
    <w:next w:val="Style_4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4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4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FollowedHyperlink"/>
    <w:link w:val="Style_11_ch"/>
    <w:rPr>
      <w:color w:val="800080"/>
      <w:u w:val="single"/>
    </w:rPr>
  </w:style>
  <w:style w:styleId="Style_11_ch" w:type="character">
    <w:name w:val="FollowedHyperlink"/>
    <w:link w:val="Style_11"/>
    <w:rPr>
      <w:color w:val="800080"/>
      <w:u w:val="single"/>
    </w:rPr>
  </w:style>
  <w:style w:styleId="Style_12" w:type="paragraph">
    <w:name w:val="ConsNormal"/>
    <w:link w:val="Style_12_ch"/>
    <w:pPr>
      <w:widowControl w:val="1"/>
      <w:ind w:firstLine="720"/>
    </w:pPr>
    <w:rPr>
      <w:rFonts w:ascii="Consultant" w:hAnsi="Consultant"/>
    </w:rPr>
  </w:style>
  <w:style w:styleId="Style_12_ch" w:type="character">
    <w:name w:val="ConsNormal"/>
    <w:link w:val="Style_12"/>
    <w:rPr>
      <w:rFonts w:ascii="Consultant" w:hAnsi="Consultant"/>
    </w:rPr>
  </w:style>
  <w:style w:styleId="Style_13" w:type="paragraph">
    <w:name w:val="ConsPlusTitle"/>
    <w:link w:val="Style_13_ch"/>
    <w:pPr>
      <w:widowControl w:val="0"/>
      <w:ind/>
    </w:pPr>
    <w:rPr>
      <w:b w:val="1"/>
      <w:sz w:val="24"/>
    </w:rPr>
  </w:style>
  <w:style w:styleId="Style_13_ch" w:type="character">
    <w:name w:val="ConsPlusTitle"/>
    <w:link w:val="Style_13"/>
    <w:rPr>
      <w:b w:val="1"/>
      <w:sz w:val="24"/>
    </w:rPr>
  </w:style>
  <w:style w:styleId="Style_14" w:type="paragraph">
    <w:name w:val="Endnote"/>
    <w:basedOn w:val="Style_4"/>
    <w:link w:val="Style_14_ch"/>
  </w:style>
  <w:style w:styleId="Style_14_ch" w:type="character">
    <w:name w:val="Endnote"/>
    <w:basedOn w:val="Style_4_ch"/>
    <w:link w:val="Style_14"/>
  </w:style>
  <w:style w:styleId="Style_15" w:type="paragraph">
    <w:name w:val="heading 3"/>
    <w:basedOn w:val="Style_4"/>
    <w:next w:val="Style_4"/>
    <w:link w:val="Style_15_ch"/>
    <w:uiPriority w:val="9"/>
    <w:qFormat/>
    <w:pPr>
      <w:keepNext w:val="1"/>
      <w:widowControl w:val="1"/>
      <w:ind/>
      <w:jc w:val="center"/>
      <w:outlineLvl w:val="2"/>
    </w:pPr>
    <w:rPr>
      <w:sz w:val="28"/>
    </w:rPr>
  </w:style>
  <w:style w:styleId="Style_15_ch" w:type="character">
    <w:name w:val="heading 3"/>
    <w:basedOn w:val="Style_4_ch"/>
    <w:link w:val="Style_15"/>
    <w:rPr>
      <w:sz w:val="28"/>
    </w:rPr>
  </w:style>
  <w:style w:styleId="Style_16" w:type="paragraph">
    <w:name w:val="Body Text 3"/>
    <w:basedOn w:val="Style_4"/>
    <w:link w:val="Style_16_ch"/>
    <w:rPr>
      <w:sz w:val="24"/>
    </w:rPr>
  </w:style>
  <w:style w:styleId="Style_16_ch" w:type="character">
    <w:name w:val="Body Text 3"/>
    <w:basedOn w:val="Style_4_ch"/>
    <w:link w:val="Style_16"/>
    <w:rPr>
      <w:sz w:val="24"/>
    </w:rPr>
  </w:style>
  <w:style w:styleId="Style_17" w:type="paragraph">
    <w:name w:val="iceouttxt"/>
    <w:link w:val="Style_17_ch"/>
  </w:style>
  <w:style w:styleId="Style_17_ch" w:type="character">
    <w:name w:val="iceouttxt"/>
    <w:link w:val="Style_17"/>
  </w:style>
  <w:style w:styleId="Style_18" w:type="paragraph">
    <w:name w:val="Body Text 2"/>
    <w:basedOn w:val="Style_4"/>
    <w:link w:val="Style_18_ch"/>
    <w:pPr>
      <w:widowControl w:val="1"/>
      <w:spacing w:after="120" w:line="480" w:lineRule="auto"/>
      <w:ind/>
    </w:pPr>
  </w:style>
  <w:style w:styleId="Style_18_ch" w:type="character">
    <w:name w:val="Body Text 2"/>
    <w:basedOn w:val="Style_4_ch"/>
    <w:link w:val="Style_18"/>
  </w:style>
  <w:style w:styleId="Style_19" w:type="paragraph">
    <w:name w:val="page number"/>
    <w:basedOn w:val="Style_20"/>
    <w:link w:val="Style_19_ch"/>
  </w:style>
  <w:style w:styleId="Style_19_ch" w:type="character">
    <w:name w:val="page number"/>
    <w:basedOn w:val="Style_20_ch"/>
    <w:link w:val="Style_19"/>
  </w:style>
  <w:style w:styleId="Style_21" w:type="paragraph">
    <w:name w:val="стиль57"/>
    <w:basedOn w:val="Style_20"/>
    <w:link w:val="Style_21_ch"/>
  </w:style>
  <w:style w:styleId="Style_21_ch" w:type="character">
    <w:name w:val="стиль57"/>
    <w:basedOn w:val="Style_20_ch"/>
    <w:link w:val="Style_21"/>
  </w:style>
  <w:style w:styleId="Style_22" w:type="paragraph">
    <w:name w:val="Body Text"/>
    <w:basedOn w:val="Style_4"/>
    <w:link w:val="Style_22_ch"/>
    <w:pPr>
      <w:widowControl w:val="1"/>
      <w:ind/>
      <w:jc w:val="center"/>
    </w:pPr>
    <w:rPr>
      <w:b w:val="1"/>
      <w:sz w:val="28"/>
    </w:rPr>
  </w:style>
  <w:style w:styleId="Style_22_ch" w:type="character">
    <w:name w:val="Body Text"/>
    <w:basedOn w:val="Style_4_ch"/>
    <w:link w:val="Style_22"/>
    <w:rPr>
      <w:b w:val="1"/>
      <w:sz w:val="28"/>
    </w:rPr>
  </w:style>
  <w:style w:styleId="Style_23" w:type="paragraph">
    <w:name w:val="Block Text"/>
    <w:basedOn w:val="Style_4"/>
    <w:link w:val="Style_23_ch"/>
    <w:pPr>
      <w:widowControl w:val="1"/>
      <w:ind w:left="2223" w:right="2397"/>
      <w:jc w:val="both"/>
    </w:pPr>
    <w:rPr>
      <w:b w:val="1"/>
      <w:sz w:val="28"/>
    </w:rPr>
  </w:style>
  <w:style w:styleId="Style_23_ch" w:type="character">
    <w:name w:val="Block Text"/>
    <w:basedOn w:val="Style_4_ch"/>
    <w:link w:val="Style_23"/>
    <w:rPr>
      <w:b w:val="1"/>
      <w:sz w:val="28"/>
    </w:rPr>
  </w:style>
  <w:style w:styleId="Style_24" w:type="paragraph">
    <w:name w:val="toc 3"/>
    <w:next w:val="Style_4"/>
    <w:link w:val="Style_2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4_ch" w:type="character">
    <w:name w:val="toc 3"/>
    <w:link w:val="Style_24"/>
    <w:rPr>
      <w:rFonts w:ascii="XO Thames" w:hAnsi="XO Thames"/>
      <w:sz w:val="28"/>
    </w:rPr>
  </w:style>
  <w:style w:styleId="Style_25" w:type="paragraph">
    <w:name w:val="Гипертекстовая ссылка"/>
    <w:link w:val="Style_25_ch"/>
    <w:rPr>
      <w:color w:val="106BBE"/>
    </w:rPr>
  </w:style>
  <w:style w:styleId="Style_25_ch" w:type="character">
    <w:name w:val="Гипертекстовая ссылка"/>
    <w:link w:val="Style_25"/>
    <w:rPr>
      <w:color w:val="106BBE"/>
    </w:rPr>
  </w:style>
  <w:style w:styleId="Style_26" w:type="paragraph">
    <w:name w:val="heading 5"/>
    <w:basedOn w:val="Style_4"/>
    <w:next w:val="Style_4"/>
    <w:link w:val="Style_26_ch"/>
    <w:uiPriority w:val="9"/>
    <w:qFormat/>
    <w:pPr>
      <w:widowControl w:val="1"/>
      <w:spacing w:after="60" w:before="240"/>
      <w:ind/>
      <w:outlineLvl w:val="4"/>
    </w:pPr>
    <w:rPr>
      <w:b w:val="1"/>
      <w:i w:val="1"/>
      <w:sz w:val="26"/>
    </w:rPr>
  </w:style>
  <w:style w:styleId="Style_26_ch" w:type="character">
    <w:name w:val="heading 5"/>
    <w:basedOn w:val="Style_4_ch"/>
    <w:link w:val="Style_26"/>
    <w:rPr>
      <w:b w:val="1"/>
      <w:i w:val="1"/>
      <w:sz w:val="26"/>
    </w:rPr>
  </w:style>
  <w:style w:styleId="Style_27" w:type="paragraph">
    <w:name w:val="Таблицы (моноширинный)"/>
    <w:basedOn w:val="Style_4"/>
    <w:next w:val="Style_4"/>
    <w:link w:val="Style_27_ch"/>
    <w:rPr>
      <w:rFonts w:ascii="Courier New" w:hAnsi="Courier New"/>
      <w:sz w:val="24"/>
    </w:rPr>
  </w:style>
  <w:style w:styleId="Style_27_ch" w:type="character">
    <w:name w:val="Таблицы (моноширинный)"/>
    <w:basedOn w:val="Style_4_ch"/>
    <w:link w:val="Style_27"/>
    <w:rPr>
      <w:rFonts w:ascii="Courier New" w:hAnsi="Courier New"/>
      <w:sz w:val="24"/>
    </w:rPr>
  </w:style>
  <w:style w:styleId="Style_28" w:type="paragraph">
    <w:name w:val="Body Text Indent 3"/>
    <w:basedOn w:val="Style_4"/>
    <w:link w:val="Style_28_ch"/>
    <w:pPr>
      <w:widowControl w:val="1"/>
      <w:ind w:firstLine="720"/>
      <w:jc w:val="center"/>
    </w:pPr>
    <w:rPr>
      <w:b w:val="1"/>
      <w:sz w:val="28"/>
    </w:rPr>
  </w:style>
  <w:style w:styleId="Style_28_ch" w:type="character">
    <w:name w:val="Body Text Indent 3"/>
    <w:basedOn w:val="Style_4_ch"/>
    <w:link w:val="Style_28"/>
    <w:rPr>
      <w:b w:val="1"/>
      <w:sz w:val="28"/>
    </w:rPr>
  </w:style>
  <w:style w:styleId="Style_29" w:type="paragraph">
    <w:name w:val="heading 1"/>
    <w:basedOn w:val="Style_4"/>
    <w:next w:val="Style_4"/>
    <w:link w:val="Style_29_ch"/>
    <w:uiPriority w:val="9"/>
    <w:qFormat/>
    <w:pPr>
      <w:keepNext w:val="1"/>
      <w:widowControl w:val="1"/>
      <w:ind/>
      <w:jc w:val="both"/>
      <w:outlineLvl w:val="0"/>
    </w:pPr>
    <w:rPr>
      <w:sz w:val="28"/>
    </w:rPr>
  </w:style>
  <w:style w:styleId="Style_29_ch" w:type="character">
    <w:name w:val="heading 1"/>
    <w:basedOn w:val="Style_4_ch"/>
    <w:link w:val="Style_29"/>
    <w:rPr>
      <w:sz w:val="28"/>
    </w:rPr>
  </w:style>
  <w:style w:styleId="Style_30" w:type="paragraph">
    <w:name w:val="footnote reference"/>
    <w:link w:val="Style_30_ch"/>
    <w:rPr>
      <w:vertAlign w:val="superscript"/>
    </w:rPr>
  </w:style>
  <w:style w:styleId="Style_30_ch" w:type="character">
    <w:name w:val="footnote reference"/>
    <w:link w:val="Style_30"/>
    <w:rPr>
      <w:vertAlign w:val="superscript"/>
    </w:rPr>
  </w:style>
  <w:style w:styleId="Style_31" w:type="paragraph">
    <w:name w:val="Hyperlink"/>
    <w:link w:val="Style_31_ch"/>
    <w:rPr>
      <w:color w:val="0000FF"/>
      <w:u w:val="single"/>
    </w:rPr>
  </w:style>
  <w:style w:styleId="Style_31_ch" w:type="character">
    <w:name w:val="Hyperlink"/>
    <w:link w:val="Style_31"/>
    <w:rPr>
      <w:color w:val="0000FF"/>
      <w:u w:val="single"/>
    </w:rPr>
  </w:style>
  <w:style w:styleId="Style_32" w:type="paragraph">
    <w:name w:val="Footnote"/>
    <w:basedOn w:val="Style_4"/>
    <w:link w:val="Style_32_ch"/>
  </w:style>
  <w:style w:styleId="Style_32_ch" w:type="character">
    <w:name w:val="Footnote"/>
    <w:basedOn w:val="Style_4_ch"/>
    <w:link w:val="Style_32"/>
  </w:style>
  <w:style w:styleId="Style_33" w:type="paragraph">
    <w:name w:val="header"/>
    <w:basedOn w:val="Style_4"/>
    <w:link w:val="Style_33_ch"/>
    <w:pPr>
      <w:widowControl w:val="1"/>
      <w:tabs>
        <w:tab w:leader="none" w:pos="4153" w:val="center"/>
        <w:tab w:leader="none" w:pos="8306" w:val="right"/>
      </w:tabs>
      <w:ind/>
    </w:pPr>
  </w:style>
  <w:style w:styleId="Style_33_ch" w:type="character">
    <w:name w:val="header"/>
    <w:basedOn w:val="Style_4_ch"/>
    <w:link w:val="Style_33"/>
  </w:style>
  <w:style w:styleId="Style_34" w:type="paragraph">
    <w:name w:val="toc 1"/>
    <w:next w:val="Style_4"/>
    <w:link w:val="Style_3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4_ch" w:type="character">
    <w:name w:val="toc 1"/>
    <w:link w:val="Style_34"/>
    <w:rPr>
      <w:rFonts w:ascii="XO Thames" w:hAnsi="XO Thames"/>
      <w:b w:val="1"/>
      <w:sz w:val="28"/>
    </w:rPr>
  </w:style>
  <w:style w:styleId="Style_35" w:type="paragraph">
    <w:name w:val="footer"/>
    <w:basedOn w:val="Style_4"/>
    <w:link w:val="Style_35_ch"/>
    <w:pPr>
      <w:widowControl w:val="1"/>
      <w:tabs>
        <w:tab w:leader="none" w:pos="4153" w:val="center"/>
        <w:tab w:leader="none" w:pos="8306" w:val="right"/>
      </w:tabs>
      <w:ind/>
    </w:pPr>
  </w:style>
  <w:style w:styleId="Style_35_ch" w:type="character">
    <w:name w:val="footer"/>
    <w:basedOn w:val="Style_4_ch"/>
    <w:link w:val="Style_35"/>
  </w:style>
  <w:style w:styleId="Style_36" w:type="paragraph">
    <w:name w:val="Header and Footer"/>
    <w:link w:val="Style_36_ch"/>
    <w:pPr>
      <w:spacing w:line="240" w:lineRule="auto"/>
      <w:ind/>
      <w:jc w:val="both"/>
    </w:pPr>
    <w:rPr>
      <w:rFonts w:ascii="XO Thames" w:hAnsi="XO Thames"/>
      <w:sz w:val="28"/>
    </w:rPr>
  </w:style>
  <w:style w:styleId="Style_36_ch" w:type="character">
    <w:name w:val="Header and Footer"/>
    <w:link w:val="Style_36"/>
    <w:rPr>
      <w:rFonts w:ascii="XO Thames" w:hAnsi="XO Thames"/>
      <w:sz w:val="28"/>
    </w:rPr>
  </w:style>
  <w:style w:styleId="Style_37" w:type="paragraph">
    <w:name w:val="ConsNonformat"/>
    <w:link w:val="Style_37_ch"/>
    <w:pPr>
      <w:widowControl w:val="0"/>
      <w:ind/>
    </w:pPr>
    <w:rPr>
      <w:rFonts w:ascii="Courier New" w:hAnsi="Courier New"/>
    </w:rPr>
  </w:style>
  <w:style w:styleId="Style_37_ch" w:type="character">
    <w:name w:val="ConsNonformat"/>
    <w:link w:val="Style_37"/>
    <w:rPr>
      <w:rFonts w:ascii="Courier New" w:hAnsi="Courier New"/>
    </w:rPr>
  </w:style>
  <w:style w:styleId="Style_38" w:type="paragraph">
    <w:name w:val="toc 9"/>
    <w:next w:val="Style_4"/>
    <w:link w:val="Style_3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8_ch" w:type="character">
    <w:name w:val="toc 9"/>
    <w:link w:val="Style_38"/>
    <w:rPr>
      <w:rFonts w:ascii="XO Thames" w:hAnsi="XO Thames"/>
      <w:sz w:val="28"/>
    </w:rPr>
  </w:style>
  <w:style w:styleId="Style_39" w:type="paragraph">
    <w:name w:val="toc 8"/>
    <w:next w:val="Style_4"/>
    <w:link w:val="Style_3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9_ch" w:type="character">
    <w:name w:val="toc 8"/>
    <w:link w:val="Style_39"/>
    <w:rPr>
      <w:rFonts w:ascii="XO Thames" w:hAnsi="XO Thames"/>
      <w:sz w:val="28"/>
    </w:rPr>
  </w:style>
  <w:style w:styleId="Style_40" w:type="paragraph">
    <w:name w:val="Balloon Text"/>
    <w:basedOn w:val="Style_4"/>
    <w:link w:val="Style_40_ch"/>
    <w:rPr>
      <w:rFonts w:ascii="Tahoma" w:hAnsi="Tahoma"/>
      <w:sz w:val="16"/>
    </w:rPr>
  </w:style>
  <w:style w:styleId="Style_40_ch" w:type="character">
    <w:name w:val="Balloon Text"/>
    <w:basedOn w:val="Style_4_ch"/>
    <w:link w:val="Style_40"/>
    <w:rPr>
      <w:rFonts w:ascii="Tahoma" w:hAnsi="Tahoma"/>
      <w:sz w:val="16"/>
    </w:rPr>
  </w:style>
  <w:style w:styleId="Style_41" w:type="paragraph">
    <w:name w:val="toc 5"/>
    <w:next w:val="Style_4"/>
    <w:link w:val="Style_4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1_ch" w:type="character">
    <w:name w:val="toc 5"/>
    <w:link w:val="Style_41"/>
    <w:rPr>
      <w:rFonts w:ascii="XO Thames" w:hAnsi="XO Thames"/>
      <w:sz w:val="28"/>
    </w:rPr>
  </w:style>
  <w:style w:styleId="Style_42" w:type="paragraph">
    <w:name w:val="link s_8"/>
    <w:basedOn w:val="Style_20"/>
    <w:link w:val="Style_42_ch"/>
  </w:style>
  <w:style w:styleId="Style_42_ch" w:type="character">
    <w:name w:val="link s_8"/>
    <w:basedOn w:val="Style_20_ch"/>
    <w:link w:val="Style_42"/>
  </w:style>
  <w:style w:styleId="Style_2" w:type="paragraph">
    <w:name w:val="Body Text Indent"/>
    <w:basedOn w:val="Style_4"/>
    <w:link w:val="Style_2_ch"/>
    <w:pPr>
      <w:widowControl w:val="1"/>
      <w:ind w:firstLine="720"/>
      <w:jc w:val="both"/>
    </w:pPr>
    <w:rPr>
      <w:sz w:val="28"/>
    </w:rPr>
  </w:style>
  <w:style w:styleId="Style_2_ch" w:type="character">
    <w:name w:val="Body Text Indent"/>
    <w:basedOn w:val="Style_4_ch"/>
    <w:link w:val="Style_2"/>
    <w:rPr>
      <w:sz w:val="28"/>
    </w:rPr>
  </w:style>
  <w:style w:styleId="Style_43" w:type="paragraph">
    <w:name w:val="Т-1"/>
    <w:basedOn w:val="Style_4"/>
    <w:link w:val="Style_43_ch"/>
    <w:pPr>
      <w:widowControl w:val="1"/>
      <w:spacing w:line="360" w:lineRule="auto"/>
      <w:ind w:firstLine="720"/>
      <w:jc w:val="both"/>
    </w:pPr>
    <w:rPr>
      <w:sz w:val="28"/>
    </w:rPr>
  </w:style>
  <w:style w:styleId="Style_43_ch" w:type="character">
    <w:name w:val="Т-1"/>
    <w:basedOn w:val="Style_4_ch"/>
    <w:link w:val="Style_43"/>
    <w:rPr>
      <w:sz w:val="28"/>
    </w:rPr>
  </w:style>
  <w:style w:styleId="Style_44" w:type="paragraph">
    <w:name w:val="No Spacing"/>
    <w:link w:val="Style_44_ch"/>
    <w:rPr>
      <w:sz w:val="24"/>
    </w:rPr>
  </w:style>
  <w:style w:styleId="Style_44_ch" w:type="character">
    <w:name w:val="No Spacing"/>
    <w:link w:val="Style_44"/>
    <w:rPr>
      <w:sz w:val="24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1" w:type="paragraph">
    <w:name w:val="Рабочий"/>
    <w:basedOn w:val="Style_4"/>
    <w:link w:val="Style_1_ch"/>
    <w:pPr>
      <w:widowControl w:val="1"/>
      <w:spacing w:line="360" w:lineRule="auto"/>
      <w:ind w:firstLine="709"/>
      <w:jc w:val="both"/>
    </w:pPr>
    <w:rPr>
      <w:sz w:val="24"/>
    </w:rPr>
  </w:style>
  <w:style w:styleId="Style_1_ch" w:type="character">
    <w:name w:val="Рабочий"/>
    <w:basedOn w:val="Style_4_ch"/>
    <w:link w:val="Style_1"/>
    <w:rPr>
      <w:sz w:val="24"/>
    </w:rPr>
  </w:style>
  <w:style w:styleId="Style_45" w:type="paragraph">
    <w:name w:val="Subtitle"/>
    <w:basedOn w:val="Style_4"/>
    <w:link w:val="Style_45_ch"/>
    <w:uiPriority w:val="11"/>
    <w:qFormat/>
    <w:pPr>
      <w:widowControl w:val="1"/>
      <w:ind/>
      <w:jc w:val="center"/>
    </w:pPr>
    <w:rPr>
      <w:b w:val="1"/>
      <w:sz w:val="28"/>
      <w:u w:val="single"/>
    </w:rPr>
  </w:style>
  <w:style w:styleId="Style_45_ch" w:type="character">
    <w:name w:val="Subtitle"/>
    <w:basedOn w:val="Style_4_ch"/>
    <w:link w:val="Style_45"/>
    <w:rPr>
      <w:b w:val="1"/>
      <w:sz w:val="28"/>
      <w:u w:val="single"/>
    </w:rPr>
  </w:style>
  <w:style w:styleId="Style_46" w:type="paragraph">
    <w:name w:val="ConsTitle"/>
    <w:link w:val="Style_46_ch"/>
    <w:pPr>
      <w:widowControl w:val="0"/>
      <w:ind/>
    </w:pPr>
    <w:rPr>
      <w:rFonts w:ascii="Arial" w:hAnsi="Arial"/>
      <w:b w:val="1"/>
      <w:sz w:val="16"/>
    </w:rPr>
  </w:style>
  <w:style w:styleId="Style_46_ch" w:type="character">
    <w:name w:val="ConsTitle"/>
    <w:link w:val="Style_46"/>
    <w:rPr>
      <w:rFonts w:ascii="Arial" w:hAnsi="Arial"/>
      <w:b w:val="1"/>
      <w:sz w:val="16"/>
    </w:rPr>
  </w:style>
  <w:style w:styleId="Style_47" w:type="paragraph">
    <w:name w:val="Title"/>
    <w:basedOn w:val="Style_4"/>
    <w:link w:val="Style_47_ch"/>
    <w:uiPriority w:val="10"/>
    <w:qFormat/>
    <w:pPr>
      <w:widowControl w:val="1"/>
      <w:ind/>
      <w:jc w:val="center"/>
    </w:pPr>
    <w:rPr>
      <w:b w:val="1"/>
      <w:sz w:val="32"/>
    </w:rPr>
  </w:style>
  <w:style w:styleId="Style_47_ch" w:type="character">
    <w:name w:val="Title"/>
    <w:basedOn w:val="Style_4_ch"/>
    <w:link w:val="Style_47"/>
    <w:rPr>
      <w:b w:val="1"/>
      <w:sz w:val="32"/>
    </w:rPr>
  </w:style>
  <w:style w:styleId="Style_48" w:type="paragraph">
    <w:name w:val="Основной текст 21"/>
    <w:basedOn w:val="Style_4"/>
    <w:link w:val="Style_48_ch"/>
    <w:pPr>
      <w:widowControl w:val="1"/>
      <w:ind w:firstLine="540"/>
      <w:jc w:val="both"/>
    </w:pPr>
    <w:rPr>
      <w:sz w:val="28"/>
    </w:rPr>
  </w:style>
  <w:style w:styleId="Style_48_ch" w:type="character">
    <w:name w:val="Основной текст 21"/>
    <w:basedOn w:val="Style_4_ch"/>
    <w:link w:val="Style_48"/>
    <w:rPr>
      <w:sz w:val="28"/>
    </w:rPr>
  </w:style>
  <w:style w:styleId="Style_49" w:type="paragraph">
    <w:name w:val="heading 4"/>
    <w:basedOn w:val="Style_4"/>
    <w:next w:val="Style_4"/>
    <w:link w:val="Style_49_ch"/>
    <w:uiPriority w:val="9"/>
    <w:qFormat/>
    <w:pPr>
      <w:keepNext w:val="1"/>
      <w:widowControl w:val="1"/>
      <w:ind/>
      <w:outlineLvl w:val="3"/>
    </w:pPr>
    <w:rPr>
      <w:sz w:val="24"/>
    </w:rPr>
  </w:style>
  <w:style w:styleId="Style_49_ch" w:type="character">
    <w:name w:val="heading 4"/>
    <w:basedOn w:val="Style_4_ch"/>
    <w:link w:val="Style_49"/>
    <w:rPr>
      <w:sz w:val="24"/>
    </w:rPr>
  </w:style>
  <w:style w:styleId="Style_50" w:type="paragraph">
    <w:name w:val="Body Text Indent 2"/>
    <w:basedOn w:val="Style_4"/>
    <w:link w:val="Style_50_ch"/>
    <w:pPr>
      <w:widowControl w:val="1"/>
      <w:ind w:firstLine="720" w:left="3969"/>
      <w:jc w:val="center"/>
    </w:pPr>
    <w:rPr>
      <w:sz w:val="28"/>
    </w:rPr>
  </w:style>
  <w:style w:styleId="Style_50_ch" w:type="character">
    <w:name w:val="Body Text Indent 2"/>
    <w:basedOn w:val="Style_4_ch"/>
    <w:link w:val="Style_50"/>
    <w:rPr>
      <w:sz w:val="28"/>
    </w:rPr>
  </w:style>
  <w:style w:styleId="Style_51" w:type="paragraph">
    <w:name w:val="heading 2"/>
    <w:basedOn w:val="Style_4"/>
    <w:next w:val="Style_4"/>
    <w:link w:val="Style_51_ch"/>
    <w:uiPriority w:val="9"/>
    <w:qFormat/>
    <w:pPr>
      <w:keepNext w:val="1"/>
      <w:widowControl w:val="1"/>
      <w:ind/>
      <w:jc w:val="center"/>
      <w:outlineLvl w:val="1"/>
    </w:pPr>
    <w:rPr>
      <w:b w:val="1"/>
      <w:spacing w:val="20"/>
      <w:sz w:val="28"/>
    </w:rPr>
  </w:style>
  <w:style w:styleId="Style_51_ch" w:type="character">
    <w:name w:val="heading 2"/>
    <w:basedOn w:val="Style_4_ch"/>
    <w:link w:val="Style_51"/>
    <w:rPr>
      <w:b w:val="1"/>
      <w:spacing w:val="20"/>
      <w:sz w:val="28"/>
    </w:rPr>
  </w:style>
  <w:style w:styleId="Style_52" w:type="paragraph">
    <w:name w:val="heading 6"/>
    <w:basedOn w:val="Style_4"/>
    <w:next w:val="Style_4"/>
    <w:link w:val="Style_52_ch"/>
    <w:uiPriority w:val="9"/>
    <w:qFormat/>
    <w:pPr>
      <w:widowControl w:val="1"/>
      <w:spacing w:after="60" w:before="240"/>
      <w:ind/>
      <w:outlineLvl w:val="5"/>
    </w:pPr>
    <w:rPr>
      <w:b w:val="1"/>
      <w:sz w:val="22"/>
    </w:rPr>
  </w:style>
  <w:style w:styleId="Style_52_ch" w:type="character">
    <w:name w:val="heading 6"/>
    <w:basedOn w:val="Style_4_ch"/>
    <w:link w:val="Style_52"/>
    <w:rPr>
      <w:b w:val="1"/>
      <w:sz w:val="22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3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2026-07-03T14:03:04Z</dcterms:created>
  <dcterms:modified xsi:type="dcterms:W3CDTF">2026-07-03T14:03:04Z</dcterms:modified>
</cp:coreProperties>
</file>