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A00" w:rsidRPr="001D5967" w:rsidRDefault="00B84A00" w:rsidP="00B84A00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 wp14:anchorId="32BD2FBE" wp14:editId="1EDD69D6">
            <wp:extent cx="546100" cy="525145"/>
            <wp:effectExtent l="0" t="0" r="6350" b="8255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4A00" w:rsidRPr="001D5967" w:rsidRDefault="00B84A00" w:rsidP="00B84A00">
      <w:pPr>
        <w:keepNext/>
        <w:jc w:val="center"/>
        <w:outlineLvl w:val="0"/>
        <w:rPr>
          <w:b/>
          <w:szCs w:val="28"/>
          <w:lang w:val="x-none" w:eastAsia="x-none"/>
        </w:rPr>
      </w:pPr>
      <w:r w:rsidRPr="001D5967">
        <w:rPr>
          <w:b/>
          <w:szCs w:val="28"/>
          <w:lang w:val="x-none" w:eastAsia="x-none"/>
        </w:rPr>
        <w:t>ТЕРРИТОРИАЛЬНАЯ ИЗБИРАТЕЛЬНАЯ КОМИССИЯ</w:t>
      </w:r>
    </w:p>
    <w:p w:rsidR="00B84A00" w:rsidRPr="001D5967" w:rsidRDefault="00B84A00" w:rsidP="00B84A00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 w:rsidRPr="001D5967">
        <w:rPr>
          <w:b/>
          <w:szCs w:val="28"/>
        </w:rPr>
        <w:t>) РОСТОВСКОЙ ОБЛАСТИ</w:t>
      </w:r>
    </w:p>
    <w:p w:rsidR="00B84A00" w:rsidRPr="001D5967" w:rsidRDefault="00B84A00" w:rsidP="00B84A00">
      <w:pPr>
        <w:jc w:val="center"/>
        <w:rPr>
          <w:b/>
          <w:szCs w:val="28"/>
        </w:rPr>
      </w:pPr>
    </w:p>
    <w:p w:rsidR="00B84A00" w:rsidRPr="001D5967" w:rsidRDefault="00B84A00" w:rsidP="00B84A00">
      <w:pPr>
        <w:jc w:val="center"/>
        <w:rPr>
          <w:b/>
          <w:sz w:val="26"/>
          <w:szCs w:val="26"/>
        </w:rPr>
      </w:pPr>
    </w:p>
    <w:p w:rsidR="00B84A00" w:rsidRPr="001D5967" w:rsidRDefault="00B84A00" w:rsidP="00B84A00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B84A00" w:rsidRPr="00045811" w:rsidRDefault="00B84A00" w:rsidP="00B84A0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84A00" w:rsidRPr="00045811" w:rsidRDefault="00B84A00" w:rsidP="00B84A00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60-64</w:t>
      </w:r>
    </w:p>
    <w:p w:rsidR="00B84A00" w:rsidRDefault="00B84A00" w:rsidP="00B84A00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B84A00" w:rsidRPr="00045811" w:rsidRDefault="00B84A00" w:rsidP="00B84A00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B84A00" w:rsidRDefault="00B84A00" w:rsidP="00B84A00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избирательного уча</w:t>
      </w:r>
      <w:r>
        <w:rPr>
          <w:rFonts w:ascii="Times New Roman" w:hAnsi="Times New Roman"/>
          <w:b/>
          <w:sz w:val="28"/>
          <w:szCs w:val="28"/>
        </w:rPr>
        <w:t xml:space="preserve">стка, участка референдума № 2210 </w:t>
      </w:r>
      <w:r w:rsidRPr="00246D65">
        <w:rPr>
          <w:rFonts w:ascii="Times New Roman" w:hAnsi="Times New Roman"/>
          <w:b/>
          <w:sz w:val="28"/>
          <w:szCs w:val="28"/>
        </w:rPr>
        <w:t xml:space="preserve"> города Таганрога Ростовской области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B84A00" w:rsidRPr="00C117DA" w:rsidRDefault="00B84A00" w:rsidP="00B84A00">
      <w:pPr>
        <w:pStyle w:val="a4"/>
        <w:rPr>
          <w:lang w:eastAsia="ru-RU"/>
        </w:rPr>
      </w:pPr>
    </w:p>
    <w:p w:rsidR="00B84A00" w:rsidRDefault="00B84A00" w:rsidP="00B84A00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 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решения Территориальной избирательной комиссии </w:t>
      </w:r>
      <w:r>
        <w:rPr>
          <w:rFonts w:ascii="Times New Roman" w:hAnsi="Times New Roman"/>
          <w:sz w:val="28"/>
          <w:lang w:val="ru-RU"/>
        </w:rPr>
        <w:t>города Таганрога (восточная)</w:t>
      </w:r>
      <w:r w:rsidRPr="00E90B46">
        <w:rPr>
          <w:rFonts w:ascii="Times New Roman" w:hAnsi="Times New Roman"/>
          <w:sz w:val="28"/>
          <w:lang w:val="ru-RU"/>
        </w:rPr>
        <w:t xml:space="preserve"> Ростовской области от</w:t>
      </w:r>
      <w:r>
        <w:rPr>
          <w:rFonts w:ascii="Times New Roman" w:hAnsi="Times New Roman"/>
          <w:sz w:val="28"/>
          <w:lang w:val="ru-RU"/>
        </w:rPr>
        <w:t> 26</w:t>
      </w:r>
      <w:r w:rsidRPr="00E90B46">
        <w:rPr>
          <w:rFonts w:ascii="Times New Roman" w:hAnsi="Times New Roman"/>
          <w:sz w:val="28"/>
          <w:lang w:val="ru-RU"/>
        </w:rPr>
        <w:t xml:space="preserve">.05.2023 № </w:t>
      </w:r>
      <w:r>
        <w:rPr>
          <w:rFonts w:ascii="Times New Roman" w:hAnsi="Times New Roman"/>
          <w:sz w:val="28"/>
          <w:lang w:val="ru-RU"/>
        </w:rPr>
        <w:t>60-1 «</w:t>
      </w:r>
      <w:r w:rsidRPr="00E90B46">
        <w:rPr>
          <w:rFonts w:ascii="Times New Roman" w:hAnsi="Times New Roman"/>
          <w:sz w:val="28"/>
          <w:lang w:val="ru-RU"/>
        </w:rPr>
        <w:t>О формировании участковых избирательных комиссий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</w:t>
      </w:r>
      <w:r>
        <w:rPr>
          <w:rFonts w:ascii="Times New Roman" w:hAnsi="Times New Roman"/>
          <w:sz w:val="28"/>
          <w:lang w:val="ru-RU"/>
        </w:rPr>
        <w:t xml:space="preserve">2148-2214, </w:t>
      </w:r>
      <w:r w:rsidRPr="00E90B46">
        <w:rPr>
          <w:rFonts w:ascii="Times New Roman" w:hAnsi="Times New Roman"/>
          <w:sz w:val="28"/>
          <w:lang w:val="ru-RU"/>
        </w:rPr>
        <w:t xml:space="preserve">образованных на территории </w:t>
      </w:r>
      <w:r>
        <w:rPr>
          <w:rFonts w:ascii="Times New Roman" w:hAnsi="Times New Roman"/>
          <w:sz w:val="28"/>
          <w:lang w:val="ru-RU"/>
        </w:rPr>
        <w:t>города Таганрога»</w:t>
      </w:r>
      <w:r w:rsidRPr="00AA6D7D">
        <w:rPr>
          <w:rFonts w:ascii="Times New Roman" w:hAnsi="Times New Roman"/>
          <w:sz w:val="28"/>
          <w:lang w:val="ru-RU"/>
        </w:rPr>
        <w:t>,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Таганрога (восточная) Ростовской области </w:t>
      </w:r>
    </w:p>
    <w:p w:rsidR="00B84A00" w:rsidRDefault="00B84A00" w:rsidP="00B84A00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B84A00" w:rsidRPr="009A5843" w:rsidRDefault="00B84A00" w:rsidP="00B84A00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 w:rsidRPr="009A5843">
        <w:rPr>
          <w:rFonts w:ascii="Times New Roman" w:hAnsi="Times New Roman"/>
          <w:b/>
          <w:sz w:val="28"/>
          <w:lang w:val="ru-RU"/>
        </w:rPr>
        <w:t>ПОСТАНОВЛЯЕТ:</w:t>
      </w:r>
    </w:p>
    <w:p w:rsidR="00B84A00" w:rsidRPr="006C0C7C" w:rsidRDefault="00B84A00" w:rsidP="00B84A00">
      <w:pPr>
        <w:jc w:val="both"/>
        <w:rPr>
          <w:iCs/>
          <w:szCs w:val="28"/>
        </w:rPr>
      </w:pPr>
    </w:p>
    <w:p w:rsidR="00B84A00" w:rsidRPr="006C0C7C" w:rsidRDefault="00B84A00" w:rsidP="00B84A00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FF0000"/>
          <w:szCs w:val="28"/>
        </w:rPr>
      </w:pPr>
      <w:r>
        <w:rPr>
          <w:rFonts w:eastAsia="Calibri"/>
          <w:szCs w:val="28"/>
        </w:rPr>
        <w:tab/>
        <w:t>1.</w:t>
      </w:r>
      <w:r w:rsidRPr="006C0C7C">
        <w:rPr>
          <w:rFonts w:eastAsia="Calibri"/>
          <w:szCs w:val="28"/>
        </w:rPr>
        <w:t xml:space="preserve"> Назначить председателем участковой избирательной комиссии  избирательного участка, участка референдума № </w:t>
      </w:r>
      <w:r>
        <w:rPr>
          <w:rFonts w:eastAsia="Calibri"/>
          <w:szCs w:val="28"/>
        </w:rPr>
        <w:t>2210</w:t>
      </w:r>
      <w:r w:rsidRPr="006C0C7C">
        <w:rPr>
          <w:rFonts w:eastAsia="Calibri"/>
          <w:szCs w:val="28"/>
        </w:rPr>
        <w:t xml:space="preserve"> члена участковой избирательной комиссии с правом решающего голоса</w:t>
      </w:r>
      <w:r>
        <w:rPr>
          <w:rFonts w:eastAsia="Calibri"/>
          <w:szCs w:val="28"/>
        </w:rPr>
        <w:t xml:space="preserve"> Харина Антона Станиславовича</w:t>
      </w:r>
      <w:r w:rsidRPr="006C0C7C">
        <w:rPr>
          <w:rFonts w:eastAsia="Calibri"/>
          <w:b/>
          <w:color w:val="FF0000"/>
          <w:szCs w:val="28"/>
        </w:rPr>
        <w:t>.</w:t>
      </w:r>
      <w:r w:rsidRPr="006C0C7C">
        <w:rPr>
          <w:rFonts w:eastAsia="Calibri"/>
          <w:color w:val="FF0000"/>
          <w:szCs w:val="28"/>
        </w:rPr>
        <w:t xml:space="preserve"> </w:t>
      </w:r>
    </w:p>
    <w:p w:rsidR="00B84A00" w:rsidRPr="006C0C7C" w:rsidRDefault="00B84A00" w:rsidP="00B84A00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F8621D">
        <w:rPr>
          <w:szCs w:val="28"/>
        </w:rPr>
        <w:t>2. Харину Антону Станиславовичу,</w:t>
      </w:r>
      <w:r w:rsidRPr="00F8621D">
        <w:rPr>
          <w:b/>
          <w:szCs w:val="28"/>
        </w:rPr>
        <w:t xml:space="preserve"> </w:t>
      </w:r>
      <w:r w:rsidRPr="00F8621D">
        <w:rPr>
          <w:szCs w:val="28"/>
        </w:rPr>
        <w:t xml:space="preserve"> </w:t>
      </w:r>
      <w:r w:rsidRPr="006C0C7C">
        <w:rPr>
          <w:szCs w:val="28"/>
        </w:rPr>
        <w:t>назначенно</w:t>
      </w:r>
      <w:r>
        <w:rPr>
          <w:szCs w:val="28"/>
        </w:rPr>
        <w:t>го</w:t>
      </w:r>
      <w:r w:rsidRPr="006C0C7C">
        <w:rPr>
          <w:szCs w:val="28"/>
        </w:rPr>
        <w:t xml:space="preserve">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 w:rsidRPr="006C0C7C"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 w:rsidRPr="006C0C7C">
        <w:rPr>
          <w:szCs w:val="28"/>
        </w:rPr>
        <w:t>.</w:t>
      </w:r>
    </w:p>
    <w:p w:rsidR="00B84A00" w:rsidRPr="006C0C7C" w:rsidRDefault="00B84A00" w:rsidP="00B84A00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6C0C7C">
        <w:rPr>
          <w:bCs/>
          <w:color w:val="000000" w:themeColor="text1"/>
          <w:szCs w:val="28"/>
        </w:rPr>
        <w:lastRenderedPageBreak/>
        <w:t>3</w:t>
      </w:r>
      <w:r w:rsidRPr="006C0C7C">
        <w:rPr>
          <w:b/>
          <w:color w:val="000000" w:themeColor="text1"/>
          <w:szCs w:val="28"/>
        </w:rPr>
        <w:t>.</w:t>
      </w:r>
      <w:r w:rsidRPr="006C0C7C">
        <w:rPr>
          <w:bCs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B84A00" w:rsidRPr="006C0C7C" w:rsidRDefault="00B84A00" w:rsidP="00B84A00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>4.</w:t>
      </w:r>
      <w:r w:rsidRPr="006C0C7C">
        <w:rPr>
          <w:bCs/>
          <w:szCs w:val="28"/>
        </w:rPr>
        <w:t xml:space="preserve">Направить настоящее постановление в </w:t>
      </w:r>
      <w:r w:rsidRPr="006C0C7C">
        <w:rPr>
          <w:rFonts w:eastAsia="Calibri"/>
          <w:szCs w:val="28"/>
        </w:rPr>
        <w:t xml:space="preserve">участковую избирательную комиссию избирательного участка, участка референдума № </w:t>
      </w:r>
      <w:r>
        <w:rPr>
          <w:rFonts w:eastAsia="Calibri"/>
          <w:szCs w:val="28"/>
        </w:rPr>
        <w:t>2210</w:t>
      </w:r>
      <w:r w:rsidRPr="006C0C7C">
        <w:rPr>
          <w:rFonts w:eastAsia="Calibri"/>
          <w:szCs w:val="28"/>
        </w:rPr>
        <w:t>.</w:t>
      </w:r>
    </w:p>
    <w:p w:rsidR="00B84A00" w:rsidRPr="006C0C7C" w:rsidRDefault="00B84A00" w:rsidP="00B84A00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</w:t>
      </w:r>
      <w:r w:rsidRPr="006C0C7C">
        <w:rPr>
          <w:szCs w:val="28"/>
        </w:rPr>
        <w:t>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 w:rsidRPr="006C0C7C">
        <w:rPr>
          <w:szCs w:val="28"/>
        </w:rPr>
        <w:t>восточная</w:t>
      </w:r>
      <w:proofErr w:type="gramEnd"/>
      <w:r w:rsidRPr="006C0C7C">
        <w:rPr>
          <w:szCs w:val="28"/>
        </w:rPr>
        <w:t>) Ростовской области в информационно-телекоммуникационной сети «Интернет».</w:t>
      </w:r>
    </w:p>
    <w:p w:rsidR="00B84A00" w:rsidRPr="006C0C7C" w:rsidRDefault="00B84A00" w:rsidP="00B84A00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</w:t>
      </w:r>
      <w:r w:rsidRPr="006C0C7C">
        <w:rPr>
          <w:iCs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Pr="006C0C7C">
        <w:rPr>
          <w:iCs/>
        </w:rPr>
        <w:t>восточная</w:t>
      </w:r>
      <w:proofErr w:type="gramEnd"/>
      <w:r w:rsidRPr="006C0C7C">
        <w:rPr>
          <w:iCs/>
        </w:rPr>
        <w:t>) Ростовской области Романенко Ю.В.</w:t>
      </w:r>
    </w:p>
    <w:p w:rsidR="00B84A00" w:rsidRDefault="00B84A00" w:rsidP="00B84A00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B84A00" w:rsidRPr="00D54034" w:rsidRDefault="00B84A00" w:rsidP="00B84A00">
      <w:pPr>
        <w:rPr>
          <w:szCs w:val="28"/>
        </w:rPr>
      </w:pPr>
    </w:p>
    <w:p w:rsidR="00B84A00" w:rsidRPr="002C6AFB" w:rsidRDefault="00B84A00" w:rsidP="00B84A00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B84A00" w:rsidRDefault="00B84A00" w:rsidP="00B84A0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84A00" w:rsidRDefault="00B84A00" w:rsidP="00B84A00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B84A00" w:rsidRDefault="00B84A00" w:rsidP="00B84A0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B84A00" w:rsidRDefault="00B84A00" w:rsidP="00B84A00">
      <w:pPr>
        <w:rPr>
          <w:szCs w:val="28"/>
        </w:rPr>
      </w:pPr>
    </w:p>
    <w:p w:rsidR="00B84A00" w:rsidRDefault="00B84A00" w:rsidP="00B84A00">
      <w:pPr>
        <w:rPr>
          <w:szCs w:val="28"/>
        </w:rPr>
      </w:pPr>
    </w:p>
    <w:p w:rsidR="00B84A00" w:rsidRDefault="00B84A00" w:rsidP="00B84A00">
      <w:pPr>
        <w:rPr>
          <w:szCs w:val="28"/>
        </w:rPr>
      </w:pPr>
    </w:p>
    <w:p w:rsidR="00B84A00" w:rsidRDefault="00B84A00" w:rsidP="00B84A00">
      <w:pPr>
        <w:rPr>
          <w:szCs w:val="28"/>
        </w:rPr>
      </w:pPr>
    </w:p>
    <w:p w:rsidR="00B84A00" w:rsidRDefault="00B84A00" w:rsidP="00B84A00">
      <w:pPr>
        <w:rPr>
          <w:szCs w:val="28"/>
        </w:rPr>
      </w:pPr>
    </w:p>
    <w:p w:rsidR="00B84A00" w:rsidRDefault="00B84A00" w:rsidP="00B84A00">
      <w:pPr>
        <w:rPr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B96"/>
    <w:rsid w:val="00872262"/>
    <w:rsid w:val="00B84A00"/>
    <w:rsid w:val="00F11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A0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4A00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B84A00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B84A00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B84A00"/>
  </w:style>
  <w:style w:type="paragraph" w:styleId="a6">
    <w:name w:val="Balloon Text"/>
    <w:basedOn w:val="a"/>
    <w:link w:val="a7"/>
    <w:uiPriority w:val="99"/>
    <w:semiHidden/>
    <w:unhideWhenUsed/>
    <w:rsid w:val="00B84A0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84A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A0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4A00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B84A00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B84A00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B84A00"/>
  </w:style>
  <w:style w:type="paragraph" w:styleId="a6">
    <w:name w:val="Balloon Text"/>
    <w:basedOn w:val="a"/>
    <w:link w:val="a7"/>
    <w:uiPriority w:val="99"/>
    <w:semiHidden/>
    <w:unhideWhenUsed/>
    <w:rsid w:val="00B84A0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84A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1851</Characters>
  <Application>Microsoft Office Word</Application>
  <DocSecurity>0</DocSecurity>
  <Lines>15</Lines>
  <Paragraphs>4</Paragraphs>
  <ScaleCrop>false</ScaleCrop>
  <Company/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2023-05-31T09:38:00Z</dcterms:created>
  <dcterms:modified xsi:type="dcterms:W3CDTF">2023-05-31T09:38:00Z</dcterms:modified>
</cp:coreProperties>
</file>