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D84" w:rsidRDefault="009079D2">
      <w:pPr>
        <w:ind w:right="175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D84" w:rsidRDefault="009079D2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 ГОРОДА ТАГАНРОГА (ВОСТОЧНАЯ) РОСТОВСКОЙ ОБЛАСТИ</w:t>
      </w:r>
    </w:p>
    <w:p w:rsidR="00761D84" w:rsidRDefault="00761D84">
      <w:pPr>
        <w:ind w:right="175"/>
        <w:jc w:val="center"/>
        <w:rPr>
          <w:b/>
          <w:sz w:val="28"/>
        </w:rPr>
      </w:pPr>
    </w:p>
    <w:p w:rsidR="00761D84" w:rsidRDefault="009079D2">
      <w:pPr>
        <w:ind w:right="175"/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761D84" w:rsidRDefault="00761D84">
      <w:pPr>
        <w:ind w:right="175"/>
        <w:jc w:val="center"/>
        <w:rPr>
          <w:sz w:val="28"/>
        </w:rPr>
      </w:pPr>
    </w:p>
    <w:p w:rsidR="00761D84" w:rsidRDefault="009079D2">
      <w:pPr>
        <w:ind w:right="175"/>
        <w:jc w:val="center"/>
        <w:rPr>
          <w:sz w:val="28"/>
        </w:rPr>
      </w:pPr>
      <w:r>
        <w:rPr>
          <w:sz w:val="28"/>
        </w:rPr>
        <w:t>12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№ 95-4</w:t>
      </w:r>
    </w:p>
    <w:p w:rsidR="00761D84" w:rsidRDefault="00761D84">
      <w:pPr>
        <w:ind w:right="175"/>
        <w:jc w:val="center"/>
        <w:rPr>
          <w:sz w:val="28"/>
        </w:rPr>
      </w:pPr>
    </w:p>
    <w:p w:rsidR="00761D84" w:rsidRDefault="009079D2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761D84" w:rsidRDefault="00761D84">
      <w:pPr>
        <w:pStyle w:val="a5"/>
        <w:jc w:val="center"/>
        <w:rPr>
          <w:rFonts w:ascii="Times New Roman" w:hAnsi="Times New Roman"/>
          <w:sz w:val="28"/>
        </w:rPr>
      </w:pPr>
    </w:p>
    <w:p w:rsidR="00761D84" w:rsidRDefault="009079D2">
      <w:pPr>
        <w:ind w:left="1701" w:right="1416"/>
        <w:jc w:val="both"/>
        <w:rPr>
          <w:b/>
          <w:sz w:val="28"/>
        </w:rPr>
      </w:pPr>
      <w:r>
        <w:rPr>
          <w:b/>
          <w:sz w:val="28"/>
        </w:rPr>
        <w:t>О группе контроля Территориальной избирательной комиссии 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 xml:space="preserve">) Ростовской </w:t>
      </w:r>
      <w:r>
        <w:rPr>
          <w:b/>
          <w:sz w:val="28"/>
        </w:rPr>
        <w:t>области за использованием  комплекса средств автоматизации Государственной автоматизированной системы Российской Федерации «Выборы» при подготовке и проведении выборов Президента Российской Федерации</w:t>
      </w:r>
    </w:p>
    <w:p w:rsidR="00761D84" w:rsidRDefault="00761D84">
      <w:pPr>
        <w:ind w:left="1701" w:right="1416"/>
        <w:jc w:val="both"/>
        <w:rPr>
          <w:b/>
          <w:sz w:val="28"/>
        </w:rPr>
      </w:pPr>
    </w:p>
    <w:p w:rsidR="00761D84" w:rsidRDefault="009079D2">
      <w:pPr>
        <w:ind w:right="793" w:firstLine="709"/>
        <w:jc w:val="both"/>
        <w:rPr>
          <w:sz w:val="28"/>
        </w:rPr>
      </w:pPr>
      <w:r>
        <w:rPr>
          <w:sz w:val="28"/>
        </w:rPr>
        <w:t>В соответствии с пунктом 3 статьи 74 Федерального закон</w:t>
      </w:r>
      <w:r>
        <w:rPr>
          <w:sz w:val="28"/>
        </w:rPr>
        <w:t>а от 12.06.2002 № 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 20-ФЗ «О Государственной автоматизированной системе Российской Федерации «Выбор</w:t>
      </w:r>
      <w:r>
        <w:rPr>
          <w:sz w:val="28"/>
        </w:rPr>
        <w:t>ы», Территориальная избирательная комиссия города Таганрога (восточная) Ростовской области</w:t>
      </w:r>
    </w:p>
    <w:p w:rsidR="00761D84" w:rsidRDefault="009079D2">
      <w:pPr>
        <w:ind w:right="793" w:firstLine="709"/>
        <w:jc w:val="center"/>
        <w:rPr>
          <w:sz w:val="28"/>
        </w:rPr>
      </w:pPr>
      <w:r>
        <w:rPr>
          <w:sz w:val="28"/>
        </w:rPr>
        <w:t>ПОСТАНОВЛЯЕТ:</w:t>
      </w:r>
    </w:p>
    <w:p w:rsidR="00761D84" w:rsidRDefault="00761D84">
      <w:pPr>
        <w:ind w:right="793" w:firstLine="709"/>
        <w:jc w:val="center"/>
        <w:rPr>
          <w:b/>
          <w:sz w:val="28"/>
        </w:rPr>
      </w:pPr>
    </w:p>
    <w:p w:rsidR="00761D84" w:rsidRDefault="009079D2">
      <w:pPr>
        <w:spacing w:line="360" w:lineRule="auto"/>
        <w:ind w:right="793" w:firstLine="709"/>
        <w:jc w:val="both"/>
        <w:rPr>
          <w:sz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>Утвердить Положение о группе контроля Территориальной избирательной комиссии города Таганрога (восточная) Ростовской области (далее – ТИК города Та</w:t>
      </w:r>
      <w:r>
        <w:rPr>
          <w:sz w:val="28"/>
        </w:rPr>
        <w:t>ганрога (восточная) за использованием  комплекса средств автоматизации Государственной автоматизированной системы Российской Федерации «Выборы» при подготовке и проведении выборов Президента Российской Федерации согласно приложению № 1 к настоящему постано</w:t>
      </w:r>
      <w:r>
        <w:rPr>
          <w:sz w:val="28"/>
        </w:rPr>
        <w:t>влению.</w:t>
      </w:r>
      <w:proofErr w:type="gramEnd"/>
    </w:p>
    <w:p w:rsidR="00761D84" w:rsidRDefault="009079D2">
      <w:pPr>
        <w:pStyle w:val="a5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Образовать группу контроля ТИК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за использованием комплекса средств автоматизации Государственной автоматизированной системы Российской Федерации «Выборы» при подготовке и проведении выборов Президента Российской Феде</w:t>
      </w:r>
      <w:r>
        <w:rPr>
          <w:rFonts w:ascii="Times New Roman" w:hAnsi="Times New Roman"/>
          <w:sz w:val="28"/>
        </w:rPr>
        <w:t>рации.</w:t>
      </w:r>
    </w:p>
    <w:p w:rsidR="00761D84" w:rsidRDefault="009079D2">
      <w:pPr>
        <w:pStyle w:val="a5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Утвердить состав группы контроля ТИК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за использованием комплекса средств автоматизации </w:t>
      </w:r>
      <w:r>
        <w:rPr>
          <w:rFonts w:ascii="Times New Roman" w:hAnsi="Times New Roman"/>
          <w:sz w:val="28"/>
        </w:rPr>
        <w:lastRenderedPageBreak/>
        <w:t>Государственной автоматизированной системы Российской Федерации «Выборы» при подготовке и проведении выборов Президента Российской</w:t>
      </w:r>
      <w:r>
        <w:rPr>
          <w:rFonts w:ascii="Times New Roman" w:hAnsi="Times New Roman"/>
          <w:sz w:val="28"/>
        </w:rPr>
        <w:t xml:space="preserve"> Федерации </w:t>
      </w:r>
      <w:r>
        <w:rPr>
          <w:rFonts w:ascii="Times New Roman" w:hAnsi="Times New Roman"/>
          <w:sz w:val="28"/>
        </w:rPr>
        <w:t>согласно приложению № 2 к настоящему постановлению.</w:t>
      </w:r>
    </w:p>
    <w:p w:rsidR="00761D84" w:rsidRDefault="009079D2">
      <w:pPr>
        <w:pStyle w:val="a5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 в информационно – телекоммуникационной сети «Интернет».</w:t>
      </w:r>
    </w:p>
    <w:p w:rsidR="00761D84" w:rsidRDefault="009079D2">
      <w:pPr>
        <w:pStyle w:val="a5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 xml:space="preserve"> Контроль над исполнением настоящего постановления возложить на председателя Территориальной избирательной комиссии города Таганрога (восточная) Ростовской области В.Г. Ерасова.</w:t>
      </w:r>
    </w:p>
    <w:p w:rsidR="00761D84" w:rsidRDefault="00761D84">
      <w:pPr>
        <w:pStyle w:val="a5"/>
        <w:spacing w:line="360" w:lineRule="auto"/>
        <w:rPr>
          <w:rFonts w:ascii="Times New Roman" w:hAnsi="Times New Roman"/>
          <w:sz w:val="28"/>
        </w:rPr>
      </w:pPr>
    </w:p>
    <w:p w:rsidR="00761D84" w:rsidRDefault="00761D84">
      <w:pPr>
        <w:tabs>
          <w:tab w:val="left" w:pos="7797"/>
        </w:tabs>
        <w:rPr>
          <w:sz w:val="28"/>
        </w:rPr>
      </w:pPr>
    </w:p>
    <w:tbl>
      <w:tblPr>
        <w:tblW w:w="0" w:type="auto"/>
        <w:tblLayout w:type="fixed"/>
        <w:tblLook w:val="04A0"/>
      </w:tblPr>
      <w:tblGrid>
        <w:gridCol w:w="3352"/>
        <w:gridCol w:w="3968"/>
        <w:gridCol w:w="2736"/>
      </w:tblGrid>
      <w:tr w:rsidR="00761D84">
        <w:trPr>
          <w:trHeight w:val="728"/>
        </w:trPr>
        <w:tc>
          <w:tcPr>
            <w:tcW w:w="3352" w:type="dxa"/>
            <w:shd w:val="clear" w:color="auto" w:fill="auto"/>
          </w:tcPr>
          <w:p w:rsidR="00761D84" w:rsidRDefault="009079D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761D84" w:rsidRDefault="009079D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761D84" w:rsidRDefault="009079D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761D84">
        <w:trPr>
          <w:trHeight w:val="424"/>
        </w:trPr>
        <w:tc>
          <w:tcPr>
            <w:tcW w:w="3352" w:type="dxa"/>
            <w:shd w:val="clear" w:color="auto" w:fill="auto"/>
          </w:tcPr>
          <w:p w:rsidR="00761D84" w:rsidRDefault="009079D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761D84" w:rsidRDefault="00761D8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</w:tcPr>
          <w:p w:rsidR="00761D84" w:rsidRDefault="009079D2">
            <w:pPr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761D84" w:rsidRDefault="009079D2">
      <w:pPr>
        <w:spacing w:after="200" w:line="276" w:lineRule="auto"/>
      </w:pPr>
      <w:r>
        <w:br w:type="page"/>
      </w:r>
    </w:p>
    <w:p w:rsidR="00761D84" w:rsidRDefault="009079D2">
      <w:pPr>
        <w:widowControl w:val="0"/>
        <w:ind w:left="5954"/>
        <w:jc w:val="center"/>
      </w:pPr>
      <w:r>
        <w:lastRenderedPageBreak/>
        <w:t>Приложение № 1</w:t>
      </w:r>
    </w:p>
    <w:p w:rsidR="00761D84" w:rsidRDefault="00761D84">
      <w:pPr>
        <w:widowControl w:val="0"/>
        <w:ind w:left="5954"/>
        <w:jc w:val="center"/>
      </w:pPr>
    </w:p>
    <w:p w:rsidR="00761D84" w:rsidRDefault="009079D2">
      <w:pPr>
        <w:widowControl w:val="0"/>
        <w:ind w:left="5954"/>
        <w:jc w:val="center"/>
      </w:pPr>
      <w:r>
        <w:t>УТВЕРЖДЕНО</w:t>
      </w:r>
    </w:p>
    <w:p w:rsidR="00761D84" w:rsidRDefault="009079D2">
      <w:pPr>
        <w:widowControl w:val="0"/>
        <w:ind w:left="5954"/>
        <w:jc w:val="center"/>
      </w:pPr>
      <w:r>
        <w:t>постановлением Территориальной избирательной комиссии                  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761D84" w:rsidRDefault="009079D2">
      <w:pPr>
        <w:widowControl w:val="0"/>
        <w:ind w:left="5954"/>
        <w:jc w:val="center"/>
      </w:pPr>
      <w:r>
        <w:t>от 12.01.2024 № 95-4</w:t>
      </w:r>
    </w:p>
    <w:p w:rsidR="00761D84" w:rsidRDefault="00761D84">
      <w:pPr>
        <w:widowControl w:val="0"/>
        <w:jc w:val="center"/>
        <w:rPr>
          <w:b/>
          <w:sz w:val="28"/>
        </w:rPr>
      </w:pPr>
    </w:p>
    <w:p w:rsidR="00761D84" w:rsidRDefault="009079D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ПОЛОЖЕНИЕ</w:t>
      </w:r>
    </w:p>
    <w:p w:rsidR="00761D84" w:rsidRDefault="009079D2">
      <w:pPr>
        <w:ind w:left="1701" w:right="1416"/>
        <w:jc w:val="both"/>
        <w:rPr>
          <w:b/>
          <w:sz w:val="28"/>
        </w:rPr>
      </w:pPr>
      <w:r>
        <w:rPr>
          <w:b/>
          <w:sz w:val="28"/>
        </w:rPr>
        <w:t xml:space="preserve">О группе контроля Территориальной избирательной комиссии города Таганрога (восточная) Ростовской области </w:t>
      </w:r>
      <w:r>
        <w:rPr>
          <w:b/>
          <w:sz w:val="28"/>
        </w:rPr>
        <w:t xml:space="preserve">за использованием  комплекса средств автоматизации Государственной автоматизированной системы Российской Федерации «Выборы» при подготовке и проведении </w:t>
      </w:r>
      <w:proofErr w:type="gramStart"/>
      <w:r>
        <w:rPr>
          <w:b/>
          <w:sz w:val="28"/>
        </w:rPr>
        <w:t>выборов депутатов Законодательного Собрания Ростовской области седьмого созыва</w:t>
      </w:r>
      <w:proofErr w:type="gramEnd"/>
    </w:p>
    <w:p w:rsidR="00761D84" w:rsidRDefault="00761D84">
      <w:pPr>
        <w:pStyle w:val="af2"/>
        <w:widowControl w:val="0"/>
        <w:jc w:val="both"/>
        <w:rPr>
          <w:sz w:val="28"/>
        </w:rPr>
      </w:pPr>
    </w:p>
    <w:p w:rsidR="00761D84" w:rsidRDefault="009079D2">
      <w:pPr>
        <w:pStyle w:val="a5"/>
        <w:numPr>
          <w:ilvl w:val="0"/>
          <w:numId w:val="1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Общие положения</w:t>
      </w:r>
    </w:p>
    <w:p w:rsidR="00761D84" w:rsidRDefault="00761D84">
      <w:pPr>
        <w:pStyle w:val="a5"/>
        <w:ind w:left="927" w:firstLine="0"/>
        <w:rPr>
          <w:rFonts w:ascii="Times New Roman" w:hAnsi="Times New Roman"/>
          <w:b/>
          <w:sz w:val="28"/>
        </w:rPr>
      </w:pPr>
    </w:p>
    <w:p w:rsidR="00761D84" w:rsidRDefault="009079D2">
      <w:pPr>
        <w:pStyle w:val="a5"/>
        <w:numPr>
          <w:ilvl w:val="1"/>
          <w:numId w:val="1"/>
        </w:numPr>
        <w:ind w:left="567" w:right="793" w:firstLine="0"/>
      </w:pPr>
      <w:proofErr w:type="gramStart"/>
      <w:r>
        <w:rPr>
          <w:rFonts w:ascii="Times New Roman" w:hAnsi="Times New Roman"/>
          <w:sz w:val="28"/>
        </w:rPr>
        <w:t xml:space="preserve">Группа </w:t>
      </w:r>
      <w:r>
        <w:rPr>
          <w:rFonts w:ascii="Times New Roman" w:hAnsi="Times New Roman"/>
          <w:sz w:val="28"/>
        </w:rPr>
        <w:t>контроля за использованием комплекса средств автоматизации Государственной автоматизированной системы Российской Федерации «Выборы» (далее –  КСА ГАС «Выборы) Территориальной избирательной комиссии города Таганрога (восточная) Ростовской области (далее – Т</w:t>
      </w:r>
      <w:r>
        <w:rPr>
          <w:rFonts w:ascii="Times New Roman" w:hAnsi="Times New Roman"/>
          <w:sz w:val="28"/>
        </w:rPr>
        <w:t xml:space="preserve">ИК города Таганрога (восточная) при подготовке и проведении выборов Президента Российской Федерации (далее – Группа контроля) образуется  в соответствии с положениями статьи 74 Федерального закона от 12.06.2002 № 67-ФЗ «Об основных гарантиях избирательных </w:t>
      </w:r>
      <w:r>
        <w:rPr>
          <w:rFonts w:ascii="Times New Roman" w:hAnsi="Times New Roman"/>
          <w:sz w:val="28"/>
        </w:rPr>
        <w:t>прав и права</w:t>
      </w:r>
      <w:proofErr w:type="gramEnd"/>
      <w:r>
        <w:rPr>
          <w:rFonts w:ascii="Times New Roman" w:hAnsi="Times New Roman"/>
          <w:sz w:val="28"/>
        </w:rPr>
        <w:t xml:space="preserve"> на участие в референдуме граждан Российской Федерации», статьи 23 Федерального закона от 10.01.2003 № 20-ФЗ «О Государственной автоматизированной системе Российской Федерации «Выборы».</w:t>
      </w:r>
    </w:p>
    <w:p w:rsidR="00761D84" w:rsidRDefault="009079D2">
      <w:pPr>
        <w:pStyle w:val="a5"/>
        <w:numPr>
          <w:ilvl w:val="1"/>
          <w:numId w:val="1"/>
        </w:numPr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Численный состав Группы контроля - 4 человека.</w:t>
      </w:r>
    </w:p>
    <w:p w:rsidR="00761D84" w:rsidRDefault="009079D2">
      <w:pPr>
        <w:pStyle w:val="a5"/>
        <w:numPr>
          <w:ilvl w:val="1"/>
          <w:numId w:val="1"/>
        </w:numPr>
        <w:ind w:left="567" w:right="793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Члены Групп</w:t>
      </w:r>
      <w:r>
        <w:rPr>
          <w:rFonts w:ascii="Times New Roman" w:hAnsi="Times New Roman"/>
          <w:sz w:val="28"/>
        </w:rPr>
        <w:t>ы контроля избирают из своего состава руководителя Группы контроля.</w:t>
      </w:r>
    </w:p>
    <w:p w:rsidR="00761D84" w:rsidRDefault="00761D84">
      <w:pPr>
        <w:pStyle w:val="a5"/>
        <w:ind w:left="567" w:right="793" w:firstLine="0"/>
        <w:rPr>
          <w:rFonts w:ascii="Times New Roman" w:hAnsi="Times New Roman"/>
          <w:sz w:val="28"/>
        </w:rPr>
      </w:pPr>
    </w:p>
    <w:p w:rsidR="00761D84" w:rsidRDefault="009079D2">
      <w:pPr>
        <w:pStyle w:val="a5"/>
        <w:numPr>
          <w:ilvl w:val="0"/>
          <w:numId w:val="1"/>
        </w:numPr>
        <w:ind w:right="79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Права Группы контроля</w:t>
      </w:r>
    </w:p>
    <w:p w:rsidR="00761D84" w:rsidRDefault="00761D84">
      <w:pPr>
        <w:pStyle w:val="a5"/>
        <w:ind w:left="927" w:right="793" w:firstLine="0"/>
        <w:rPr>
          <w:rFonts w:ascii="Times New Roman" w:hAnsi="Times New Roman"/>
          <w:b/>
          <w:sz w:val="28"/>
        </w:rPr>
      </w:pPr>
    </w:p>
    <w:p w:rsidR="00761D84" w:rsidRDefault="009079D2">
      <w:pPr>
        <w:pStyle w:val="a5"/>
        <w:numPr>
          <w:ilvl w:val="1"/>
          <w:numId w:val="1"/>
        </w:numPr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Группа контроля имеет право:</w:t>
      </w:r>
    </w:p>
    <w:p w:rsidR="00761D84" w:rsidRDefault="009079D2">
      <w:pPr>
        <w:pStyle w:val="a5"/>
        <w:ind w:right="793"/>
      </w:pPr>
      <w:r>
        <w:rPr>
          <w:rFonts w:ascii="Times New Roman" w:hAnsi="Times New Roman"/>
          <w:sz w:val="28"/>
        </w:rPr>
        <w:t>– проверять готовность к работе КСА ГАС «Выборы» ТИК города Таганрога (восточная), других технических средств ГАС «Выборы»;</w:t>
      </w:r>
    </w:p>
    <w:p w:rsidR="00761D84" w:rsidRDefault="009079D2">
      <w:pPr>
        <w:pStyle w:val="a5"/>
        <w:ind w:right="793"/>
      </w:pPr>
      <w:r>
        <w:rPr>
          <w:rFonts w:ascii="Times New Roman" w:hAnsi="Times New Roman"/>
          <w:sz w:val="28"/>
        </w:rPr>
        <w:t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ТИК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), касающихся использо</w:t>
      </w:r>
      <w:r>
        <w:rPr>
          <w:rFonts w:ascii="Times New Roman" w:hAnsi="Times New Roman"/>
          <w:sz w:val="28"/>
        </w:rPr>
        <w:t>вания ГАС «Выборы», в том числе комплексов обработки избирательных бюллетеней;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– знакомиться с любой информацией, вводимой </w:t>
      </w:r>
      <w:proofErr w:type="gramStart"/>
      <w:r>
        <w:rPr>
          <w:rFonts w:ascii="Times New Roman" w:hAnsi="Times New Roman"/>
          <w:sz w:val="28"/>
        </w:rPr>
        <w:t>в ГАС</w:t>
      </w:r>
      <w:proofErr w:type="gramEnd"/>
      <w:r>
        <w:rPr>
          <w:rFonts w:ascii="Times New Roman" w:hAnsi="Times New Roman"/>
          <w:sz w:val="28"/>
        </w:rPr>
        <w:t xml:space="preserve"> «Выборы»                    и выводимой из нее, передаваемой по каналам связи ГАС «Выборы», </w:t>
      </w:r>
      <w:r>
        <w:rPr>
          <w:rFonts w:ascii="Times New Roman" w:hAnsi="Times New Roman"/>
          <w:sz w:val="28"/>
        </w:rPr>
        <w:br/>
        <w:t>а также с иной информацией, необхо</w:t>
      </w:r>
      <w:r>
        <w:rPr>
          <w:rFonts w:ascii="Times New Roman" w:hAnsi="Times New Roman"/>
          <w:sz w:val="28"/>
        </w:rPr>
        <w:t>димой для осуществления контрольных функций;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ТИК города Та</w:t>
      </w:r>
      <w:r>
        <w:rPr>
          <w:rFonts w:ascii="Times New Roman" w:hAnsi="Times New Roman"/>
          <w:sz w:val="28"/>
        </w:rPr>
        <w:t>ганрога (восточная);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сопоставлять результаты ручной и автоматизированной обработки информации;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требовать разъяснения действий у работников, эксплуатирующих КСА ГАС «Выборы» ТИК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);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следить за обязательным документированием ф</w:t>
      </w:r>
      <w:r>
        <w:rPr>
          <w:rFonts w:ascii="Times New Roman" w:hAnsi="Times New Roman"/>
          <w:sz w:val="28"/>
        </w:rPr>
        <w:t>актов выполнения действий, если это предусмотрено соответствующими регламентами                        и планами;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привлекать к своей работе экспертов и специалистов в области автоматизированных систем обработки информации по запросу руководителя Группы к</w:t>
      </w:r>
      <w:r>
        <w:rPr>
          <w:rFonts w:ascii="Times New Roman" w:hAnsi="Times New Roman"/>
          <w:sz w:val="28"/>
        </w:rPr>
        <w:t>онтроля;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– </w:t>
      </w:r>
      <w:r>
        <w:rPr>
          <w:rFonts w:ascii="Times New Roman" w:hAnsi="Times New Roman"/>
          <w:sz w:val="28"/>
        </w:rPr>
        <w:t>обращаться в соответствующий информационный центр с предложениями и замечаниями</w:t>
      </w:r>
      <w:r>
        <w:rPr>
          <w:rFonts w:ascii="Times New Roman" w:hAnsi="Times New Roman"/>
          <w:sz w:val="28"/>
        </w:rPr>
        <w:t>.</w:t>
      </w:r>
    </w:p>
    <w:p w:rsidR="00761D84" w:rsidRDefault="00761D84">
      <w:pPr>
        <w:pStyle w:val="a5"/>
        <w:ind w:right="793"/>
        <w:rPr>
          <w:rFonts w:ascii="Times New Roman" w:hAnsi="Times New Roman"/>
          <w:sz w:val="28"/>
        </w:rPr>
      </w:pPr>
    </w:p>
    <w:p w:rsidR="00761D84" w:rsidRDefault="009079D2">
      <w:pPr>
        <w:pStyle w:val="a5"/>
        <w:numPr>
          <w:ilvl w:val="0"/>
          <w:numId w:val="1"/>
        </w:numPr>
        <w:ind w:right="79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Обязанности Группы контроля</w:t>
      </w:r>
    </w:p>
    <w:p w:rsidR="00761D84" w:rsidRDefault="00761D84">
      <w:pPr>
        <w:pStyle w:val="a5"/>
        <w:ind w:left="567" w:right="793" w:firstLine="0"/>
        <w:jc w:val="center"/>
        <w:rPr>
          <w:rFonts w:ascii="Times New Roman" w:hAnsi="Times New Roman"/>
          <w:b/>
          <w:sz w:val="28"/>
        </w:rPr>
      </w:pPr>
    </w:p>
    <w:p w:rsidR="00761D84" w:rsidRDefault="009079D2">
      <w:pPr>
        <w:pStyle w:val="a5"/>
        <w:numPr>
          <w:ilvl w:val="1"/>
          <w:numId w:val="1"/>
        </w:numPr>
        <w:ind w:left="0" w:right="793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случае выявления неправомерных действий (бездействия), нарушений, допущенных </w:t>
      </w:r>
      <w:proofErr w:type="gramStart"/>
      <w:r>
        <w:rPr>
          <w:rFonts w:ascii="Times New Roman" w:hAnsi="Times New Roman"/>
          <w:sz w:val="28"/>
        </w:rPr>
        <w:t>работниками, эксплуатирующими КСА ГАС</w:t>
      </w:r>
      <w:proofErr w:type="gramEnd"/>
      <w:r>
        <w:rPr>
          <w:rFonts w:ascii="Times New Roman" w:hAnsi="Times New Roman"/>
          <w:sz w:val="28"/>
        </w:rPr>
        <w:t xml:space="preserve"> «Выборы» ТИК </w:t>
      </w:r>
      <w:r>
        <w:rPr>
          <w:rFonts w:ascii="Times New Roman" w:hAnsi="Times New Roman"/>
          <w:sz w:val="28"/>
        </w:rPr>
        <w:t xml:space="preserve">города Таганрога (восточная), Группа контроля информирует о них председателя ТИК города Таганрога (восточная) и вносит свои предложения  по их устранению. </w:t>
      </w:r>
    </w:p>
    <w:p w:rsidR="00761D84" w:rsidRDefault="00761D84">
      <w:pPr>
        <w:pStyle w:val="a5"/>
        <w:ind w:right="793"/>
        <w:rPr>
          <w:rFonts w:ascii="Times New Roman" w:hAnsi="Times New Roman"/>
          <w:sz w:val="28"/>
        </w:rPr>
      </w:pPr>
    </w:p>
    <w:p w:rsidR="00761D84" w:rsidRDefault="009079D2">
      <w:pPr>
        <w:pStyle w:val="a5"/>
        <w:numPr>
          <w:ilvl w:val="0"/>
          <w:numId w:val="1"/>
        </w:numPr>
        <w:ind w:right="79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Доступ к информационным ресурсам КСА ГАС «Выборы»</w:t>
      </w:r>
      <w:r>
        <w:rPr>
          <w:rFonts w:ascii="Times New Roman" w:hAnsi="Times New Roman"/>
          <w:b/>
          <w:sz w:val="28"/>
        </w:rPr>
        <w:br/>
        <w:t xml:space="preserve"> и ответственность за нарушение </w:t>
      </w:r>
      <w:proofErr w:type="gramStart"/>
      <w:r>
        <w:rPr>
          <w:rFonts w:ascii="Times New Roman" w:hAnsi="Times New Roman"/>
          <w:b/>
          <w:sz w:val="28"/>
        </w:rPr>
        <w:t>федерального зако</w:t>
      </w:r>
      <w:r>
        <w:rPr>
          <w:rFonts w:ascii="Times New Roman" w:hAnsi="Times New Roman"/>
          <w:b/>
          <w:sz w:val="28"/>
        </w:rPr>
        <w:t>нодательства, регулирующего использование КСА ГАС</w:t>
      </w:r>
      <w:proofErr w:type="gramEnd"/>
      <w:r>
        <w:rPr>
          <w:rFonts w:ascii="Times New Roman" w:hAnsi="Times New Roman"/>
          <w:b/>
          <w:sz w:val="28"/>
        </w:rPr>
        <w:t xml:space="preserve"> «Выборы»</w:t>
      </w:r>
    </w:p>
    <w:p w:rsidR="00761D84" w:rsidRDefault="00761D84">
      <w:pPr>
        <w:pStyle w:val="a5"/>
        <w:ind w:right="793"/>
        <w:rPr>
          <w:rFonts w:ascii="Times New Roman" w:hAnsi="Times New Roman"/>
          <w:sz w:val="28"/>
        </w:rPr>
      </w:pP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 Доступ в помещение КСА ГАС «Выборы» наблюдателей и представителей средств массовой информации осуществляется по решению председателя ТИК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), согласованному с руковод</w:t>
      </w:r>
      <w:r>
        <w:rPr>
          <w:rFonts w:ascii="Times New Roman" w:hAnsi="Times New Roman"/>
          <w:sz w:val="28"/>
        </w:rPr>
        <w:t>ителем Группы контроля.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4.2. Члены ТИК города Таганрога (восточная), работники, принимающие участие в технологических процессах обработки информации, содержащейся </w:t>
      </w:r>
      <w:proofErr w:type="gramStart"/>
      <w:r>
        <w:rPr>
          <w:rFonts w:ascii="Times New Roman" w:hAnsi="Times New Roman"/>
          <w:sz w:val="28"/>
        </w:rPr>
        <w:t>в ГАС</w:t>
      </w:r>
      <w:proofErr w:type="gramEnd"/>
      <w:r>
        <w:rPr>
          <w:rFonts w:ascii="Times New Roman" w:hAnsi="Times New Roman"/>
          <w:sz w:val="28"/>
        </w:rPr>
        <w:t xml:space="preserve"> «Выборы», и имеющие право доступа к информационным ресурсам ГАС «Выборы», иные лица, не</w:t>
      </w:r>
      <w:r>
        <w:rPr>
          <w:rFonts w:ascii="Times New Roman" w:hAnsi="Times New Roman"/>
          <w:sz w:val="28"/>
        </w:rPr>
        <w:t xml:space="preserve">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:rsidR="00761D84" w:rsidRDefault="009079D2">
      <w:pPr>
        <w:pStyle w:val="a5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 Лица, имеющие право доступа к информационным ресурсам ГАС «Выборы», в том числе к персональн</w:t>
      </w:r>
      <w:r>
        <w:rPr>
          <w:rFonts w:ascii="Times New Roman" w:hAnsi="Times New Roman"/>
          <w:sz w:val="28"/>
        </w:rPr>
        <w:t xml:space="preserve">ым данным, получающие                            и использующие их, несут ответственность в соответствии с федеральным </w:t>
      </w:r>
      <w:r>
        <w:rPr>
          <w:rFonts w:ascii="Times New Roman" w:hAnsi="Times New Roman"/>
          <w:sz w:val="28"/>
        </w:rPr>
        <w:lastRenderedPageBreak/>
        <w:t>законодательством за нарушение режима защиты, обработки и порядка использования этой информации.</w:t>
      </w: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761D84">
      <w:pPr>
        <w:widowControl w:val="0"/>
        <w:spacing w:after="200" w:line="360" w:lineRule="auto"/>
        <w:ind w:left="360" w:right="793"/>
        <w:jc w:val="center"/>
      </w:pPr>
    </w:p>
    <w:p w:rsidR="00761D84" w:rsidRDefault="009079D2">
      <w:pPr>
        <w:widowControl w:val="0"/>
        <w:ind w:left="5954" w:right="793"/>
        <w:jc w:val="center"/>
      </w:pPr>
      <w:r>
        <w:lastRenderedPageBreak/>
        <w:t>Приложение № 2</w:t>
      </w:r>
    </w:p>
    <w:p w:rsidR="00761D84" w:rsidRDefault="00761D84">
      <w:pPr>
        <w:widowControl w:val="0"/>
        <w:ind w:left="5954" w:right="793"/>
        <w:jc w:val="center"/>
      </w:pPr>
    </w:p>
    <w:p w:rsidR="00761D84" w:rsidRDefault="009079D2">
      <w:pPr>
        <w:widowControl w:val="0"/>
        <w:ind w:left="5954" w:right="793"/>
        <w:jc w:val="center"/>
      </w:pPr>
      <w:r>
        <w:t>УТВЕРЖДЕН</w:t>
      </w:r>
    </w:p>
    <w:p w:rsidR="00761D84" w:rsidRDefault="009079D2">
      <w:pPr>
        <w:widowControl w:val="0"/>
        <w:ind w:left="5954" w:right="793"/>
        <w:jc w:val="center"/>
      </w:pPr>
      <w:r>
        <w:t>постановлением Территориальной избирательной комиссии                       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761D84" w:rsidRDefault="009079D2">
      <w:pPr>
        <w:widowControl w:val="0"/>
        <w:ind w:left="5954" w:right="793"/>
        <w:jc w:val="center"/>
      </w:pPr>
      <w:r>
        <w:t>от 12.01.2024 № 95-4</w:t>
      </w:r>
      <w:bookmarkStart w:id="0" w:name="_GoBack"/>
      <w:bookmarkEnd w:id="0"/>
    </w:p>
    <w:p w:rsidR="00761D84" w:rsidRDefault="00761D84">
      <w:pPr>
        <w:widowControl w:val="0"/>
        <w:ind w:left="5954" w:right="793"/>
        <w:jc w:val="center"/>
      </w:pPr>
    </w:p>
    <w:p w:rsidR="00761D84" w:rsidRDefault="00761D84">
      <w:pPr>
        <w:widowControl w:val="0"/>
        <w:ind w:right="793"/>
        <w:jc w:val="right"/>
        <w:rPr>
          <w:sz w:val="28"/>
        </w:rPr>
      </w:pPr>
    </w:p>
    <w:p w:rsidR="00761D84" w:rsidRDefault="009079D2">
      <w:pPr>
        <w:ind w:right="793"/>
        <w:jc w:val="center"/>
        <w:rPr>
          <w:b/>
          <w:sz w:val="28"/>
        </w:rPr>
      </w:pPr>
      <w:r>
        <w:rPr>
          <w:b/>
          <w:sz w:val="28"/>
        </w:rPr>
        <w:t>СОСТАВ</w:t>
      </w:r>
    </w:p>
    <w:p w:rsidR="00761D84" w:rsidRDefault="009079D2">
      <w:pPr>
        <w:ind w:right="793"/>
        <w:jc w:val="center"/>
        <w:rPr>
          <w:sz w:val="28"/>
        </w:rPr>
      </w:pPr>
      <w:r>
        <w:rPr>
          <w:sz w:val="28"/>
        </w:rPr>
        <w:t xml:space="preserve">группы контроля Территориальной избирательной комиссии </w:t>
      </w:r>
      <w:r>
        <w:rPr>
          <w:sz w:val="28"/>
        </w:rPr>
        <w:br/>
        <w:t>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</w:t>
      </w:r>
      <w:r>
        <w:rPr>
          <w:sz w:val="28"/>
        </w:rPr>
        <w:t xml:space="preserve"> Ростов</w:t>
      </w:r>
      <w:r>
        <w:rPr>
          <w:sz w:val="28"/>
        </w:rPr>
        <w:t>ской области</w:t>
      </w:r>
      <w:r>
        <w:rPr>
          <w:sz w:val="28"/>
        </w:rPr>
        <w:br/>
        <w:t xml:space="preserve">за использованием  комплекса средств автоматизации </w:t>
      </w:r>
      <w:r>
        <w:rPr>
          <w:sz w:val="28"/>
        </w:rPr>
        <w:br/>
        <w:t xml:space="preserve">Государственной автоматизированной системы Российской Федерации «Выборы» при подготовке и проведении выборов </w:t>
      </w:r>
      <w:r>
        <w:rPr>
          <w:sz w:val="28"/>
        </w:rPr>
        <w:br/>
        <w:t xml:space="preserve">Президента Российской Федерации </w:t>
      </w:r>
    </w:p>
    <w:p w:rsidR="00761D84" w:rsidRDefault="00761D84">
      <w:pPr>
        <w:ind w:right="793"/>
        <w:jc w:val="center"/>
        <w:rPr>
          <w:b/>
          <w:sz w:val="28"/>
        </w:rPr>
      </w:pPr>
    </w:p>
    <w:p w:rsidR="00761D84" w:rsidRDefault="00761D84">
      <w:pPr>
        <w:ind w:right="793"/>
        <w:jc w:val="center"/>
        <w:rPr>
          <w:b/>
          <w:sz w:val="28"/>
        </w:rPr>
      </w:pPr>
    </w:p>
    <w:tbl>
      <w:tblPr>
        <w:tblW w:w="0" w:type="auto"/>
        <w:tblLayout w:type="fixed"/>
        <w:tblLook w:val="04A0"/>
      </w:tblPr>
      <w:tblGrid>
        <w:gridCol w:w="3227"/>
        <w:gridCol w:w="6343"/>
      </w:tblGrid>
      <w:tr w:rsidR="00761D84">
        <w:tc>
          <w:tcPr>
            <w:tcW w:w="3227" w:type="dxa"/>
            <w:shd w:val="clear" w:color="auto" w:fill="auto"/>
          </w:tcPr>
          <w:p w:rsidR="00761D84" w:rsidRDefault="009079D2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Попружный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br/>
              <w:t>Владислав Михайлович</w:t>
            </w:r>
          </w:p>
        </w:tc>
        <w:tc>
          <w:tcPr>
            <w:tcW w:w="6343" w:type="dxa"/>
            <w:shd w:val="clear" w:color="auto" w:fill="auto"/>
          </w:tcPr>
          <w:p w:rsidR="00761D84" w:rsidRDefault="009079D2">
            <w:pPr>
              <w:ind w:left="317" w:right="793"/>
              <w:jc w:val="both"/>
              <w:rPr>
                <w:sz w:val="28"/>
              </w:rPr>
            </w:pPr>
            <w:r>
              <w:rPr>
                <w:sz w:val="28"/>
              </w:rPr>
              <w:t>– руководитель группы, член Территориальной избирательной комиссии города Таганрога (восточная</w:t>
            </w:r>
            <w:r>
              <w:rPr>
                <w:sz w:val="28"/>
              </w:rPr>
              <w:t>)</w:t>
            </w:r>
            <w:r>
              <w:rPr>
                <w:sz w:val="28"/>
              </w:rPr>
              <w:t xml:space="preserve"> Ростовской области с правом решающего голоса</w:t>
            </w:r>
          </w:p>
        </w:tc>
      </w:tr>
    </w:tbl>
    <w:p w:rsidR="00761D84" w:rsidRDefault="00761D84">
      <w:pPr>
        <w:ind w:right="793"/>
        <w:jc w:val="center"/>
        <w:rPr>
          <w:b/>
          <w:sz w:val="28"/>
        </w:rPr>
      </w:pPr>
    </w:p>
    <w:tbl>
      <w:tblPr>
        <w:tblW w:w="0" w:type="auto"/>
        <w:tblLayout w:type="fixed"/>
        <w:tblLook w:val="04A0"/>
      </w:tblPr>
      <w:tblGrid>
        <w:gridCol w:w="3510"/>
        <w:gridCol w:w="6061"/>
      </w:tblGrid>
      <w:tr w:rsidR="00761D84">
        <w:tc>
          <w:tcPr>
            <w:tcW w:w="3510" w:type="dxa"/>
            <w:shd w:val="clear" w:color="auto" w:fill="auto"/>
          </w:tcPr>
          <w:p w:rsidR="00761D84" w:rsidRDefault="009079D2">
            <w:pPr>
              <w:jc w:val="both"/>
              <w:rPr>
                <w:b/>
                <w:sz w:val="28"/>
              </w:rPr>
            </w:pPr>
            <w:proofErr w:type="spellStart"/>
            <w:r>
              <w:rPr>
                <w:sz w:val="28"/>
              </w:rPr>
              <w:t>Абраменко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br/>
              <w:t>Сергей Алексеевич</w:t>
            </w:r>
          </w:p>
        </w:tc>
        <w:tc>
          <w:tcPr>
            <w:tcW w:w="6061" w:type="dxa"/>
            <w:shd w:val="clear" w:color="auto" w:fill="auto"/>
          </w:tcPr>
          <w:p w:rsidR="00761D84" w:rsidRDefault="009079D2">
            <w:pPr>
              <w:ind w:right="793"/>
              <w:jc w:val="both"/>
              <w:rPr>
                <w:b/>
                <w:sz w:val="28"/>
              </w:rPr>
            </w:pPr>
            <w:r>
              <w:rPr>
                <w:sz w:val="28"/>
              </w:rPr>
              <w:t>– член Территориальной избирательной комиссии города Таганрога (восточная</w:t>
            </w:r>
            <w:r>
              <w:rPr>
                <w:sz w:val="28"/>
              </w:rPr>
              <w:t>)</w:t>
            </w:r>
            <w:r>
              <w:rPr>
                <w:sz w:val="28"/>
              </w:rPr>
              <w:t xml:space="preserve"> Ростовско</w:t>
            </w:r>
            <w:r>
              <w:rPr>
                <w:sz w:val="28"/>
              </w:rPr>
              <w:t>й области с правом решающего голоса</w:t>
            </w:r>
          </w:p>
        </w:tc>
      </w:tr>
    </w:tbl>
    <w:p w:rsidR="00761D84" w:rsidRDefault="00761D84">
      <w:pPr>
        <w:ind w:right="793"/>
        <w:jc w:val="center"/>
        <w:rPr>
          <w:b/>
          <w:sz w:val="28"/>
        </w:rPr>
      </w:pPr>
    </w:p>
    <w:tbl>
      <w:tblPr>
        <w:tblW w:w="0" w:type="auto"/>
        <w:tblLayout w:type="fixed"/>
        <w:tblLook w:val="04A0"/>
      </w:tblPr>
      <w:tblGrid>
        <w:gridCol w:w="3510"/>
        <w:gridCol w:w="6061"/>
      </w:tblGrid>
      <w:tr w:rsidR="00761D84">
        <w:tc>
          <w:tcPr>
            <w:tcW w:w="3510" w:type="dxa"/>
            <w:shd w:val="clear" w:color="auto" w:fill="auto"/>
          </w:tcPr>
          <w:p w:rsidR="00761D84" w:rsidRDefault="009079D2">
            <w:pPr>
              <w:ind w:right="793"/>
              <w:rPr>
                <w:sz w:val="28"/>
              </w:rPr>
            </w:pPr>
            <w:proofErr w:type="spellStart"/>
            <w:r>
              <w:rPr>
                <w:sz w:val="28"/>
              </w:rPr>
              <w:t>Торянник</w:t>
            </w:r>
            <w:proofErr w:type="spellEnd"/>
          </w:p>
          <w:p w:rsidR="00761D84" w:rsidRDefault="009079D2">
            <w:p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Сергей Валерьевич</w:t>
            </w:r>
          </w:p>
        </w:tc>
        <w:tc>
          <w:tcPr>
            <w:tcW w:w="6061" w:type="dxa"/>
            <w:shd w:val="clear" w:color="auto" w:fill="auto"/>
          </w:tcPr>
          <w:p w:rsidR="00761D84" w:rsidRDefault="009079D2">
            <w:pPr>
              <w:ind w:right="793"/>
              <w:jc w:val="both"/>
              <w:rPr>
                <w:b/>
                <w:sz w:val="28"/>
              </w:rPr>
            </w:pPr>
            <w:r>
              <w:rPr>
                <w:sz w:val="28"/>
              </w:rPr>
              <w:t>– член Территориальной избирательной комиссии города Таганрога (восточная</w:t>
            </w:r>
            <w:r>
              <w:rPr>
                <w:sz w:val="28"/>
              </w:rPr>
              <w:t>)</w:t>
            </w:r>
            <w:r>
              <w:rPr>
                <w:sz w:val="28"/>
              </w:rPr>
              <w:t xml:space="preserve"> Ростовской области с правом решающего голоса</w:t>
            </w:r>
          </w:p>
        </w:tc>
      </w:tr>
    </w:tbl>
    <w:p w:rsidR="00761D84" w:rsidRDefault="00761D84">
      <w:pPr>
        <w:ind w:right="793"/>
        <w:jc w:val="center"/>
        <w:rPr>
          <w:b/>
          <w:sz w:val="28"/>
        </w:rPr>
      </w:pPr>
    </w:p>
    <w:tbl>
      <w:tblPr>
        <w:tblW w:w="0" w:type="auto"/>
        <w:tblLayout w:type="fixed"/>
        <w:tblLook w:val="04A0"/>
      </w:tblPr>
      <w:tblGrid>
        <w:gridCol w:w="3510"/>
        <w:gridCol w:w="6060"/>
      </w:tblGrid>
      <w:tr w:rsidR="00761D84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761D84" w:rsidRDefault="009079D2">
            <w:pPr>
              <w:jc w:val="both"/>
              <w:rPr>
                <w:b/>
                <w:sz w:val="28"/>
              </w:rPr>
            </w:pPr>
            <w:proofErr w:type="spellStart"/>
            <w:r>
              <w:rPr>
                <w:sz w:val="28"/>
              </w:rPr>
              <w:t>Тюльпина</w:t>
            </w:r>
            <w:proofErr w:type="spellEnd"/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br/>
              <w:t>Юлия Сергеевна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761D84" w:rsidRDefault="009079D2">
            <w:pPr>
              <w:ind w:right="793"/>
              <w:jc w:val="both"/>
              <w:rPr>
                <w:b/>
                <w:sz w:val="28"/>
              </w:rPr>
            </w:pPr>
            <w:r>
              <w:rPr>
                <w:sz w:val="28"/>
              </w:rPr>
              <w:t>– </w:t>
            </w:r>
            <w:r>
              <w:rPr>
                <w:sz w:val="28"/>
              </w:rPr>
              <w:t>член Территориальной избирательной комиссии города Таганрога (восточная</w:t>
            </w:r>
            <w:r>
              <w:rPr>
                <w:sz w:val="28"/>
              </w:rPr>
              <w:t xml:space="preserve">) </w:t>
            </w:r>
            <w:r>
              <w:rPr>
                <w:sz w:val="28"/>
              </w:rPr>
              <w:t>Ростовской области с правом решающего голоса</w:t>
            </w:r>
          </w:p>
        </w:tc>
      </w:tr>
      <w:tr w:rsidR="00761D84">
        <w:tc>
          <w:tcPr>
            <w:tcW w:w="3510" w:type="dxa"/>
            <w:tcMar>
              <w:bottom w:w="57" w:type="dxa"/>
            </w:tcMar>
          </w:tcPr>
          <w:p w:rsidR="00761D84" w:rsidRDefault="00761D84">
            <w:pPr>
              <w:keepNext/>
              <w:tabs>
                <w:tab w:val="left" w:pos="191"/>
                <w:tab w:val="left" w:pos="386"/>
              </w:tabs>
              <w:ind w:left="34" w:right="793"/>
              <w:outlineLvl w:val="0"/>
              <w:rPr>
                <w:sz w:val="28"/>
              </w:rPr>
            </w:pPr>
          </w:p>
        </w:tc>
        <w:tc>
          <w:tcPr>
            <w:tcW w:w="6060" w:type="dxa"/>
            <w:tcMar>
              <w:bottom w:w="57" w:type="dxa"/>
            </w:tcMar>
          </w:tcPr>
          <w:p w:rsidR="00761D84" w:rsidRDefault="00761D84">
            <w:pPr>
              <w:ind w:right="793"/>
              <w:jc w:val="both"/>
              <w:rPr>
                <w:sz w:val="28"/>
              </w:rPr>
            </w:pPr>
          </w:p>
        </w:tc>
      </w:tr>
    </w:tbl>
    <w:p w:rsidR="00761D84" w:rsidRDefault="00761D84">
      <w:pPr>
        <w:widowControl w:val="0"/>
        <w:ind w:left="5954" w:right="793"/>
        <w:jc w:val="center"/>
      </w:pPr>
    </w:p>
    <w:p w:rsidR="00761D84" w:rsidRDefault="00761D84">
      <w:pPr>
        <w:widowControl w:val="0"/>
        <w:spacing w:after="200" w:line="360" w:lineRule="auto"/>
        <w:ind w:left="360"/>
        <w:jc w:val="center"/>
      </w:pPr>
    </w:p>
    <w:sectPr w:rsidR="00761D84" w:rsidSect="00761D84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2A5E"/>
    <w:multiLevelType w:val="multilevel"/>
    <w:tmpl w:val="F436521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1647" w:hanging="108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2007" w:hanging="1440"/>
      </w:pPr>
    </w:lvl>
    <w:lvl w:ilvl="6">
      <w:start w:val="1"/>
      <w:numFmt w:val="decimal"/>
      <w:lvlText w:val="%1.%2.%3.%4.%5.%6.%7."/>
      <w:lvlJc w:val="left"/>
      <w:pPr>
        <w:ind w:left="2367" w:hanging="1800"/>
      </w:pPr>
    </w:lvl>
    <w:lvl w:ilvl="7">
      <w:start w:val="1"/>
      <w:numFmt w:val="decimal"/>
      <w:lvlText w:val="%1.%2.%3.%4.%5.%6.%7.%8."/>
      <w:lvlJc w:val="left"/>
      <w:pPr>
        <w:ind w:left="2367" w:hanging="1800"/>
      </w:pPr>
    </w:lvl>
    <w:lvl w:ilvl="8">
      <w:start w:val="1"/>
      <w:numFmt w:val="decimal"/>
      <w:lvlText w:val="%1.%2.%3.%4.%5.%6.%7.%8.%9."/>
      <w:lvlJc w:val="left"/>
      <w:pPr>
        <w:ind w:left="2727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61D84"/>
    <w:rsid w:val="00761D84"/>
    <w:rsid w:val="00907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61D84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761D8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761D8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761D84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761D84"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rsid w:val="00761D84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61D84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761D8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61D8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61D8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61D8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61D8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61D8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61D8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61D84"/>
    <w:rPr>
      <w:rFonts w:ascii="XO Thames" w:hAnsi="XO Thames"/>
      <w:sz w:val="28"/>
    </w:rPr>
  </w:style>
  <w:style w:type="paragraph" w:styleId="23">
    <w:name w:val="Body Text Indent 2"/>
    <w:basedOn w:val="a"/>
    <w:link w:val="24"/>
    <w:rsid w:val="00761D8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sid w:val="00761D84"/>
  </w:style>
  <w:style w:type="paragraph" w:customStyle="1" w:styleId="Endnote">
    <w:name w:val="Endnote"/>
    <w:link w:val="Endnote0"/>
    <w:rsid w:val="00761D84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61D84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761D84"/>
    <w:rPr>
      <w:rFonts w:ascii="Arial" w:hAnsi="Arial"/>
      <w:b/>
      <w:sz w:val="26"/>
    </w:rPr>
  </w:style>
  <w:style w:type="paragraph" w:customStyle="1" w:styleId="a3">
    <w:name w:val="Рабочий"/>
    <w:basedOn w:val="a"/>
    <w:link w:val="a4"/>
    <w:rsid w:val="00761D84"/>
    <w:pPr>
      <w:spacing w:line="360" w:lineRule="auto"/>
      <w:ind w:firstLine="709"/>
      <w:jc w:val="both"/>
    </w:pPr>
  </w:style>
  <w:style w:type="character" w:customStyle="1" w:styleId="a4">
    <w:name w:val="Рабочий"/>
    <w:basedOn w:val="1"/>
    <w:link w:val="a3"/>
    <w:rsid w:val="00761D84"/>
  </w:style>
  <w:style w:type="paragraph" w:styleId="31">
    <w:name w:val="Body Text 3"/>
    <w:basedOn w:val="a"/>
    <w:link w:val="32"/>
    <w:rsid w:val="00761D84"/>
    <w:pPr>
      <w:spacing w:line="360" w:lineRule="auto"/>
      <w:jc w:val="center"/>
    </w:pPr>
    <w:rPr>
      <w:sz w:val="28"/>
    </w:rPr>
  </w:style>
  <w:style w:type="character" w:customStyle="1" w:styleId="32">
    <w:name w:val="Основной текст 3 Знак"/>
    <w:basedOn w:val="1"/>
    <w:link w:val="31"/>
    <w:rsid w:val="00761D84"/>
    <w:rPr>
      <w:sz w:val="28"/>
    </w:rPr>
  </w:style>
  <w:style w:type="paragraph" w:customStyle="1" w:styleId="12">
    <w:name w:val="Основной шрифт абзаца1"/>
    <w:link w:val="a5"/>
    <w:rsid w:val="00761D84"/>
  </w:style>
  <w:style w:type="paragraph" w:styleId="a5">
    <w:name w:val="No Spacing"/>
    <w:link w:val="a6"/>
    <w:rsid w:val="00761D8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761D84"/>
    <w:rPr>
      <w:rFonts w:ascii="Calibri" w:hAnsi="Calibri"/>
    </w:rPr>
  </w:style>
  <w:style w:type="paragraph" w:styleId="33">
    <w:name w:val="toc 3"/>
    <w:next w:val="a"/>
    <w:link w:val="34"/>
    <w:uiPriority w:val="39"/>
    <w:rsid w:val="00761D84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761D84"/>
    <w:rPr>
      <w:rFonts w:ascii="XO Thames" w:hAnsi="XO Thames"/>
      <w:sz w:val="28"/>
    </w:rPr>
  </w:style>
  <w:style w:type="paragraph" w:styleId="a7">
    <w:name w:val="Balloon Text"/>
    <w:basedOn w:val="a"/>
    <w:link w:val="a8"/>
    <w:rsid w:val="00761D84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761D84"/>
    <w:rPr>
      <w:rFonts w:ascii="Tahoma" w:hAnsi="Tahoma"/>
      <w:sz w:val="16"/>
    </w:rPr>
  </w:style>
  <w:style w:type="paragraph" w:styleId="a9">
    <w:name w:val="List Paragraph"/>
    <w:basedOn w:val="a"/>
    <w:link w:val="aa"/>
    <w:rsid w:val="00761D84"/>
    <w:pPr>
      <w:ind w:left="720"/>
      <w:contextualSpacing/>
    </w:pPr>
  </w:style>
  <w:style w:type="character" w:customStyle="1" w:styleId="aa">
    <w:name w:val="Абзац списка Знак"/>
    <w:basedOn w:val="1"/>
    <w:link w:val="a9"/>
    <w:rsid w:val="00761D84"/>
  </w:style>
  <w:style w:type="paragraph" w:styleId="ab">
    <w:name w:val="footer"/>
    <w:basedOn w:val="a"/>
    <w:link w:val="ac"/>
    <w:rsid w:val="00761D8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  <w:rsid w:val="00761D84"/>
  </w:style>
  <w:style w:type="character" w:customStyle="1" w:styleId="50">
    <w:name w:val="Заголовок 5 Знак"/>
    <w:link w:val="5"/>
    <w:rsid w:val="00761D8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61D84"/>
    <w:rPr>
      <w:rFonts w:ascii="XO Thames" w:hAnsi="XO Thames"/>
      <w:b/>
      <w:sz w:val="32"/>
    </w:rPr>
  </w:style>
  <w:style w:type="paragraph" w:styleId="ad">
    <w:name w:val="Block Text"/>
    <w:basedOn w:val="a"/>
    <w:link w:val="ae"/>
    <w:rsid w:val="00761D84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e">
    <w:name w:val="Цитата Знак"/>
    <w:basedOn w:val="1"/>
    <w:link w:val="ad"/>
    <w:rsid w:val="00761D84"/>
    <w:rPr>
      <w:b/>
      <w:sz w:val="28"/>
    </w:rPr>
  </w:style>
  <w:style w:type="paragraph" w:customStyle="1" w:styleId="13">
    <w:name w:val="Гиперссылка1"/>
    <w:link w:val="af"/>
    <w:rsid w:val="00761D84"/>
    <w:rPr>
      <w:color w:val="0000FF"/>
      <w:u w:val="single"/>
    </w:rPr>
  </w:style>
  <w:style w:type="character" w:styleId="af">
    <w:name w:val="Hyperlink"/>
    <w:link w:val="13"/>
    <w:rsid w:val="00761D84"/>
    <w:rPr>
      <w:color w:val="0000FF"/>
      <w:u w:val="single"/>
    </w:rPr>
  </w:style>
  <w:style w:type="paragraph" w:customStyle="1" w:styleId="Footnote">
    <w:name w:val="Footnote"/>
    <w:link w:val="Footnote0"/>
    <w:rsid w:val="00761D84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61D84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61D84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61D8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61D84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61D8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61D8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61D84"/>
    <w:rPr>
      <w:rFonts w:ascii="XO Thames" w:hAnsi="XO Thames"/>
      <w:sz w:val="28"/>
    </w:rPr>
  </w:style>
  <w:style w:type="paragraph" w:styleId="af0">
    <w:name w:val="header"/>
    <w:basedOn w:val="a"/>
    <w:link w:val="af1"/>
    <w:rsid w:val="00761D8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1"/>
    <w:link w:val="af0"/>
    <w:rsid w:val="00761D84"/>
  </w:style>
  <w:style w:type="paragraph" w:styleId="af2">
    <w:name w:val="Body Text"/>
    <w:basedOn w:val="a"/>
    <w:link w:val="af3"/>
    <w:rsid w:val="00761D84"/>
    <w:pPr>
      <w:spacing w:after="120"/>
    </w:pPr>
  </w:style>
  <w:style w:type="character" w:customStyle="1" w:styleId="af3">
    <w:name w:val="Основной текст Знак"/>
    <w:basedOn w:val="1"/>
    <w:link w:val="af2"/>
    <w:rsid w:val="00761D84"/>
  </w:style>
  <w:style w:type="paragraph" w:styleId="8">
    <w:name w:val="toc 8"/>
    <w:next w:val="a"/>
    <w:link w:val="80"/>
    <w:uiPriority w:val="39"/>
    <w:rsid w:val="00761D8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61D84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761D8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61D84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rsid w:val="00761D84"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sid w:val="00761D8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rsid w:val="00761D8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sid w:val="00761D84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761D84"/>
    <w:rPr>
      <w:sz w:val="28"/>
    </w:rPr>
  </w:style>
  <w:style w:type="character" w:customStyle="1" w:styleId="20">
    <w:name w:val="Заголовок 2 Знак"/>
    <w:basedOn w:val="1"/>
    <w:link w:val="2"/>
    <w:rsid w:val="00761D84"/>
    <w:rPr>
      <w:b/>
      <w:sz w:val="28"/>
    </w:rPr>
  </w:style>
  <w:style w:type="table" w:customStyle="1" w:styleId="16">
    <w:name w:val="Сетка таблицы1"/>
    <w:basedOn w:val="a1"/>
    <w:rsid w:val="00761D84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8">
    <w:name w:val="Table Grid"/>
    <w:basedOn w:val="a1"/>
    <w:rsid w:val="00761D8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1177</Words>
  <Characters>6713</Characters>
  <Application>Microsoft Office Word</Application>
  <DocSecurity>0</DocSecurity>
  <Lines>55</Lines>
  <Paragraphs>15</Paragraphs>
  <ScaleCrop>false</ScaleCrop>
  <Company>Microsoft</Company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2024-02-22T12:58:00Z</dcterms:created>
  <dcterms:modified xsi:type="dcterms:W3CDTF">2024-02-22T12:58:00Z</dcterms:modified>
</cp:coreProperties>
</file>