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b w:val="1"/>
        </w:rPr>
      </w:pPr>
      <w: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02000000">
      <w:pPr>
        <w:pStyle w:val="Style_1"/>
        <w:widowControl w:val="0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pStyle w:val="Style_2"/>
      </w:pPr>
      <w:r>
        <w:t xml:space="preserve">ПОСТАНОВЛЕНИЕ </w:t>
      </w:r>
    </w:p>
    <w:p w14:paraId="06000000">
      <w:pPr>
        <w:widowControl w:val="0"/>
        <w:ind/>
        <w:jc w:val="center"/>
        <w:rPr>
          <w:b w:val="1"/>
        </w:rPr>
      </w:pPr>
    </w:p>
    <w:p w14:paraId="07000000">
      <w:r>
        <w:t xml:space="preserve">07 ноября </w:t>
      </w:r>
      <w:r>
        <w:t>2025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</w:t>
      </w:r>
      <w:r>
        <w:t xml:space="preserve"> № 167-1</w:t>
      </w:r>
    </w:p>
    <w:p w14:paraId="08000000">
      <w:pPr>
        <w:widowControl w:val="0"/>
        <w:ind/>
        <w:jc w:val="center"/>
      </w:pPr>
    </w:p>
    <w:p w14:paraId="09000000">
      <w:pPr>
        <w:widowControl w:val="0"/>
        <w:ind/>
        <w:jc w:val="center"/>
      </w:pPr>
      <w:r>
        <w:t>г. Таганрог</w:t>
      </w:r>
    </w:p>
    <w:p w14:paraId="0A000000">
      <w:pPr>
        <w:widowControl w:val="0"/>
        <w:ind/>
        <w:jc w:val="center"/>
      </w:pPr>
    </w:p>
    <w:p w14:paraId="0B000000">
      <w:pPr>
        <w:pStyle w:val="Style_3"/>
        <w:widowControl w:val="0"/>
        <w:tabs>
          <w:tab w:leader="none" w:pos="8222" w:val="left"/>
        </w:tabs>
        <w:spacing w:after="0" w:line="240" w:lineRule="auto"/>
        <w:ind w:firstLine="0" w:left="1701" w:right="1473"/>
        <w:jc w:val="both"/>
        <w:rPr>
          <w:b w:val="1"/>
        </w:rPr>
      </w:pPr>
      <w:r>
        <w:rPr>
          <w:b w:val="1"/>
          <w:sz w:val="28"/>
        </w:rPr>
        <w:t xml:space="preserve">О </w:t>
      </w:r>
      <w:r>
        <w:rPr>
          <w:b w:val="1"/>
          <w:sz w:val="28"/>
        </w:rPr>
        <w:t xml:space="preserve">предложении Избирательной комиссии Ростовской области по </w:t>
      </w:r>
      <w:r>
        <w:rPr>
          <w:b w:val="1"/>
          <w:sz w:val="28"/>
        </w:rPr>
        <w:t>кандидатур</w:t>
      </w:r>
      <w:r>
        <w:rPr>
          <w:b w:val="1"/>
          <w:sz w:val="28"/>
        </w:rPr>
        <w:t>е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в состав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Т</w:t>
      </w:r>
      <w:r>
        <w:rPr>
          <w:b w:val="1"/>
          <w:sz w:val="28"/>
        </w:rPr>
        <w:t>ерриториальной избирательной комиссии города Таганрога (восточная) Ростовской области</w:t>
      </w:r>
    </w:p>
    <w:p w14:paraId="0C000000">
      <w:pPr>
        <w:pStyle w:val="Style_3"/>
        <w:widowControl w:val="0"/>
        <w:tabs>
          <w:tab w:leader="none" w:pos="8222" w:val="left"/>
        </w:tabs>
        <w:spacing w:after="0" w:line="240" w:lineRule="auto"/>
        <w:ind w:firstLine="0" w:left="2268" w:right="1473"/>
        <w:jc w:val="both"/>
        <w:rPr>
          <w:b w:val="1"/>
        </w:rPr>
      </w:pPr>
    </w:p>
    <w:p w14:paraId="0D000000">
      <w:pPr>
        <w:widowControl w:val="1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В связи с истечением срока полномочий Территориальной избирательной комиссии города Таганрога (восточная) Ростовской области </w:t>
      </w:r>
      <w:r>
        <w:rPr>
          <w:sz w:val="28"/>
        </w:rPr>
        <w:t xml:space="preserve"> в январе 202</w:t>
      </w:r>
      <w:r>
        <w:rPr>
          <w:sz w:val="28"/>
        </w:rPr>
        <w:t>6</w:t>
      </w:r>
      <w:r>
        <w:rPr>
          <w:sz w:val="28"/>
        </w:rPr>
        <w:t xml:space="preserve"> года, </w:t>
      </w:r>
      <w:r>
        <w:rPr>
          <w:sz w:val="28"/>
        </w:rPr>
        <w:t xml:space="preserve">в соответствии со статьями 22, 26 Федерального закона от 12.06.2002 № 67-ФЗ «Об основных гарантиях избирательных прав и права на участие  в референдуме граждан российской Федерации», статьей 17  Областного закона от 12.05.2016 </w:t>
      </w:r>
      <w:r>
        <w:rPr>
          <w:sz w:val="28"/>
        </w:rPr>
        <w:t>№</w:t>
      </w:r>
      <w:r>
        <w:rPr>
          <w:rFonts w:ascii="Times New Roman" w:hAnsi="Times New Roman"/>
          <w:spacing w:val="0"/>
          <w:sz w:val="28"/>
        </w:rPr>
        <w:t> </w:t>
      </w:r>
      <w:r>
        <w:rPr>
          <w:sz w:val="28"/>
        </w:rPr>
        <w:t xml:space="preserve">525-ЗС «О выборах и референдумах в Ростовской области», </w:t>
      </w:r>
      <w:r>
        <w:rPr>
          <w:sz w:val="28"/>
        </w:rPr>
        <w:t xml:space="preserve">Методическими рекомендациями о порядке формирования территориальных, окружных </w:t>
      </w:r>
      <w:r>
        <w:rPr>
          <w:sz w:val="28"/>
        </w:rPr>
        <w:t>и</w:t>
      </w:r>
      <w:r>
        <w:rPr>
          <w:sz w:val="28"/>
        </w:rPr>
        <w:t xml:space="preserve"> участковых избирательных комиссий, </w:t>
      </w:r>
      <w:r>
        <w:rPr>
          <w:sz w:val="28"/>
        </w:rPr>
        <w:t>утвержденными</w:t>
      </w:r>
      <w:r>
        <w:rPr>
          <w:sz w:val="28"/>
        </w:rPr>
        <w:t xml:space="preserve"> постановлением Центральной избирательной комиссии Российской Федерации  от 15.03.2023 </w:t>
      </w:r>
      <w:r>
        <w:rPr>
          <w:sz w:val="28"/>
        </w:rPr>
        <w:t>№</w:t>
      </w:r>
      <w:r>
        <w:rPr>
          <w:rFonts w:ascii="Times New Roman" w:hAnsi="Times New Roman"/>
          <w:spacing w:val="0"/>
          <w:sz w:val="28"/>
        </w:rPr>
        <w:t> </w:t>
      </w:r>
      <w:r>
        <w:rPr>
          <w:sz w:val="28"/>
        </w:rPr>
        <w:t>111/863-8,</w:t>
      </w:r>
    </w:p>
    <w:p w14:paraId="0E000000">
      <w:pPr>
        <w:widowControl w:val="1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Т</w:t>
      </w:r>
      <w:r>
        <w:rPr>
          <w:sz w:val="28"/>
        </w:rPr>
        <w:t xml:space="preserve">ерриториальная избирательная комиссия города Таганрога (восточная) Ростовской области </w:t>
      </w:r>
      <w:r>
        <w:rPr>
          <w:sz w:val="28"/>
        </w:rPr>
        <w:t xml:space="preserve"> </w:t>
      </w:r>
    </w:p>
    <w:p w14:paraId="0F000000">
      <w:pPr>
        <w:widowControl w:val="1"/>
        <w:spacing w:line="360" w:lineRule="auto"/>
        <w:ind w:firstLine="709"/>
        <w:jc w:val="both"/>
        <w:rPr>
          <w:sz w:val="28"/>
        </w:rPr>
      </w:pPr>
    </w:p>
    <w:p w14:paraId="10000000">
      <w:pPr>
        <w:widowControl w:val="1"/>
        <w:spacing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ПОСТАНОВЛЯЕТ:</w:t>
      </w:r>
    </w:p>
    <w:p w14:paraId="11000000">
      <w:pPr>
        <w:widowControl w:val="1"/>
        <w:spacing w:line="360" w:lineRule="auto"/>
        <w:ind/>
        <w:jc w:val="center"/>
        <w:rPr>
          <w:sz w:val="28"/>
        </w:rPr>
      </w:pPr>
    </w:p>
    <w:p w14:paraId="12000000">
      <w:pPr>
        <w:widowControl w:val="1"/>
        <w:numPr>
          <w:numId w:val="1"/>
        </w:numPr>
        <w:spacing w:line="360" w:lineRule="auto"/>
        <w:ind w:firstLine="425" w:left="0"/>
        <w:jc w:val="both"/>
        <w:rPr>
          <w:i w:val="0"/>
          <w:sz w:val="28"/>
        </w:rPr>
      </w:pPr>
      <w:r>
        <w:rPr>
          <w:i w:val="0"/>
          <w:sz w:val="28"/>
        </w:rPr>
        <w:t>Предложить</w:t>
      </w:r>
      <w:r>
        <w:rPr>
          <w:i w:val="0"/>
          <w:sz w:val="28"/>
        </w:rPr>
        <w:t xml:space="preserve"> Избирательной комиссии Ростовской области</w:t>
      </w:r>
      <w:r>
        <w:rPr>
          <w:i w:val="0"/>
          <w:sz w:val="28"/>
        </w:rPr>
        <w:t xml:space="preserve"> для назначения членом</w:t>
      </w:r>
      <w:r>
        <w:rPr>
          <w:i w:val="0"/>
          <w:sz w:val="28"/>
        </w:rPr>
        <w:t xml:space="preserve"> Территориальной избирательной комиссии города Таганрога (восточная) Ростовской области </w:t>
      </w:r>
      <w:r>
        <w:rPr>
          <w:i w:val="0"/>
          <w:sz w:val="28"/>
        </w:rPr>
        <w:t xml:space="preserve"> с правом решающего голоса кандидатуру  </w:t>
      </w:r>
      <w:r>
        <w:rPr>
          <w:i w:val="0"/>
          <w:sz w:val="28"/>
        </w:rPr>
        <w:t xml:space="preserve">Ерасова Валерия </w:t>
      </w:r>
      <w:r>
        <w:rPr>
          <w:i w:val="0"/>
          <w:sz w:val="28"/>
        </w:rPr>
        <w:t xml:space="preserve">Геннадьевича, </w:t>
      </w:r>
      <w:r>
        <w:rPr>
          <w:i w:val="0"/>
          <w:sz w:val="28"/>
        </w:rPr>
        <w:t>08 августа 1986</w:t>
      </w:r>
      <w:r>
        <w:rPr>
          <w:i w:val="0"/>
          <w:sz w:val="28"/>
        </w:rPr>
        <w:t xml:space="preserve"> года рождения</w:t>
      </w:r>
      <w:r>
        <w:rPr>
          <w:i w:val="0"/>
          <w:sz w:val="28"/>
        </w:rPr>
        <w:t>;</w:t>
      </w:r>
      <w:r>
        <w:rPr>
          <w:i w:val="0"/>
          <w:sz w:val="28"/>
        </w:rPr>
        <w:t xml:space="preserve"> консультант</w:t>
      </w:r>
      <w:r>
        <w:rPr>
          <w:i w:val="0"/>
          <w:sz w:val="28"/>
        </w:rPr>
        <w:t>а</w:t>
      </w:r>
      <w:r>
        <w:rPr>
          <w:i w:val="0"/>
          <w:sz w:val="28"/>
        </w:rPr>
        <w:t xml:space="preserve"> по выборам </w:t>
      </w:r>
      <w:r>
        <w:rPr>
          <w:i w:val="0"/>
          <w:sz w:val="28"/>
        </w:rPr>
        <w:t>города Таганрога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>с</w:t>
      </w:r>
      <w:r>
        <w:rPr>
          <w:i w:val="0"/>
          <w:sz w:val="28"/>
        </w:rPr>
        <w:t>ект</w:t>
      </w:r>
      <w:r>
        <w:rPr>
          <w:i w:val="0"/>
          <w:sz w:val="28"/>
        </w:rPr>
        <w:t xml:space="preserve">ора по взаимодействию с территориями управления организационно-аналитической </w:t>
      </w:r>
      <w:r>
        <w:rPr>
          <w:i w:val="0"/>
          <w:sz w:val="28"/>
        </w:rPr>
        <w:t>рабо</w:t>
      </w:r>
      <w:r>
        <w:rPr>
          <w:i w:val="0"/>
          <w:sz w:val="28"/>
        </w:rPr>
        <w:t>ты Избирательной комиссии Ростовской области</w:t>
      </w:r>
      <w:r>
        <w:rPr>
          <w:i w:val="0"/>
          <w:sz w:val="28"/>
        </w:rPr>
        <w:t xml:space="preserve">, </w:t>
      </w:r>
      <w:r>
        <w:rPr>
          <w:i w:val="0"/>
          <w:sz w:val="28"/>
        </w:rPr>
        <w:t xml:space="preserve">государственный гражданский служащий; </w:t>
      </w:r>
      <w:r>
        <w:rPr>
          <w:i w:val="0"/>
          <w:color w:val="000000"/>
          <w:sz w:val="28"/>
        </w:rPr>
        <w:t>о</w:t>
      </w:r>
      <w:r>
        <w:rPr>
          <w:i w:val="0"/>
          <w:color w:val="000000"/>
          <w:sz w:val="28"/>
        </w:rPr>
        <w:t>бразование высшее</w:t>
      </w:r>
      <w:r>
        <w:rPr>
          <w:i w:val="0"/>
          <w:color w:val="000000"/>
          <w:sz w:val="28"/>
        </w:rPr>
        <w:t>.</w:t>
      </w:r>
    </w:p>
    <w:p w14:paraId="13000000">
      <w:pPr>
        <w:widowControl w:val="1"/>
        <w:numPr>
          <w:numId w:val="1"/>
        </w:numPr>
        <w:spacing w:line="360" w:lineRule="auto"/>
        <w:ind w:firstLine="425" w:left="0"/>
        <w:jc w:val="both"/>
        <w:rPr>
          <w:i w:val="0"/>
          <w:sz w:val="28"/>
        </w:rPr>
      </w:pPr>
      <w:r>
        <w:rPr>
          <w:i w:val="0"/>
          <w:sz w:val="28"/>
        </w:rPr>
        <w:t>В срок до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>28 ноября 2025 года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>направить настоящее постановление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>с приложением</w:t>
      </w:r>
      <w:r>
        <w:rPr>
          <w:i w:val="0"/>
          <w:sz w:val="28"/>
        </w:rPr>
        <w:t xml:space="preserve"> письменн</w:t>
      </w:r>
      <w:r>
        <w:rPr>
          <w:i w:val="0"/>
          <w:sz w:val="28"/>
        </w:rPr>
        <w:t>ого</w:t>
      </w:r>
      <w:r>
        <w:rPr>
          <w:i w:val="0"/>
          <w:sz w:val="28"/>
        </w:rPr>
        <w:t xml:space="preserve"> заявлени</w:t>
      </w:r>
      <w:r>
        <w:rPr>
          <w:i w:val="0"/>
          <w:sz w:val="28"/>
        </w:rPr>
        <w:t>я</w:t>
      </w:r>
      <w:r>
        <w:rPr>
          <w:i w:val="0"/>
          <w:sz w:val="28"/>
        </w:rPr>
        <w:t xml:space="preserve"> о согласии </w:t>
      </w:r>
      <w:r>
        <w:rPr>
          <w:i w:val="0"/>
          <w:sz w:val="28"/>
        </w:rPr>
        <w:t>Ерасова В.Г.</w:t>
      </w:r>
      <w:r>
        <w:rPr>
          <w:i w:val="0"/>
          <w:sz w:val="28"/>
        </w:rPr>
        <w:t xml:space="preserve"> на его </w:t>
      </w:r>
      <w:r>
        <w:rPr>
          <w:i w:val="0"/>
          <w:sz w:val="28"/>
        </w:rPr>
        <w:t xml:space="preserve">назначение членом </w:t>
      </w:r>
      <w:r>
        <w:rPr>
          <w:i w:val="0"/>
          <w:sz w:val="28"/>
        </w:rPr>
        <w:t>Т</w:t>
      </w:r>
      <w:r>
        <w:rPr>
          <w:i w:val="0"/>
          <w:sz w:val="28"/>
        </w:rPr>
        <w:t xml:space="preserve">ерриториальной избирательной комиссии </w:t>
      </w:r>
      <w:r>
        <w:rPr>
          <w:i w:val="0"/>
          <w:sz w:val="28"/>
        </w:rPr>
        <w:t xml:space="preserve">города Таганрога (восточная) Ростовской области </w:t>
      </w:r>
      <w:r>
        <w:rPr>
          <w:i w:val="0"/>
          <w:sz w:val="28"/>
        </w:rPr>
        <w:t xml:space="preserve">с правом решающего голоса и </w:t>
      </w:r>
      <w:r>
        <w:rPr>
          <w:i w:val="0"/>
          <w:sz w:val="28"/>
        </w:rPr>
        <w:t>перечнем</w:t>
      </w:r>
      <w:r>
        <w:rPr>
          <w:i w:val="0"/>
          <w:sz w:val="28"/>
        </w:rPr>
        <w:t xml:space="preserve"> документов, необходимых при внесении предложени</w:t>
      </w:r>
      <w:r>
        <w:rPr>
          <w:i w:val="0"/>
          <w:sz w:val="28"/>
        </w:rPr>
        <w:t>я</w:t>
      </w:r>
      <w:r>
        <w:rPr>
          <w:i w:val="0"/>
          <w:sz w:val="28"/>
        </w:rPr>
        <w:t xml:space="preserve"> по кандидатур</w:t>
      </w:r>
      <w:r>
        <w:rPr>
          <w:i w:val="0"/>
          <w:sz w:val="28"/>
        </w:rPr>
        <w:t xml:space="preserve">е </w:t>
      </w:r>
      <w:r>
        <w:rPr>
          <w:i w:val="0"/>
          <w:sz w:val="28"/>
        </w:rPr>
        <w:t>в состав избирательн</w:t>
      </w:r>
      <w:r>
        <w:rPr>
          <w:i w:val="0"/>
          <w:sz w:val="28"/>
        </w:rPr>
        <w:t>ой</w:t>
      </w:r>
      <w:r>
        <w:rPr>
          <w:i w:val="0"/>
          <w:sz w:val="28"/>
        </w:rPr>
        <w:t xml:space="preserve"> комисс</w:t>
      </w:r>
      <w:r>
        <w:rPr>
          <w:i w:val="0"/>
          <w:sz w:val="28"/>
        </w:rPr>
        <w:t xml:space="preserve">ии, </w:t>
      </w:r>
      <w:r>
        <w:rPr>
          <w:i w:val="0"/>
          <w:sz w:val="28"/>
        </w:rPr>
        <w:t>в Избирательную комиссию Ростовской области</w:t>
      </w:r>
      <w:r>
        <w:rPr>
          <w:i w:val="0"/>
          <w:sz w:val="28"/>
        </w:rPr>
        <w:t>.</w:t>
      </w:r>
    </w:p>
    <w:p w14:paraId="14000000">
      <w:pPr>
        <w:widowControl w:val="1"/>
        <w:numPr>
          <w:numId w:val="1"/>
        </w:numPr>
        <w:spacing w:line="360" w:lineRule="auto"/>
        <w:ind w:firstLine="425" w:left="0"/>
        <w:jc w:val="both"/>
        <w:rPr>
          <w:i w:val="0"/>
          <w:sz w:val="28"/>
        </w:rPr>
      </w:pPr>
      <w:r>
        <w:rPr>
          <w:i w:val="0"/>
          <w:sz w:val="28"/>
        </w:rPr>
        <w:t>Контроль за</w:t>
      </w:r>
      <w:r>
        <w:rPr>
          <w:i w:val="0"/>
          <w:sz w:val="28"/>
        </w:rPr>
        <w:t xml:space="preserve"> выполнением настоящего постановления возложить на </w:t>
      </w:r>
      <w:r>
        <w:rPr>
          <w:i w:val="0"/>
          <w:sz w:val="28"/>
        </w:rPr>
        <w:t>председателя</w:t>
      </w:r>
      <w:r>
        <w:rPr>
          <w:i w:val="0"/>
          <w:sz w:val="28"/>
        </w:rPr>
        <w:t xml:space="preserve"> </w:t>
      </w:r>
      <w:r>
        <w:rPr>
          <w:i w:val="0"/>
          <w:sz w:val="28"/>
        </w:rPr>
        <w:t>Т</w:t>
      </w:r>
      <w:r>
        <w:rPr>
          <w:i w:val="0"/>
          <w:sz w:val="28"/>
        </w:rPr>
        <w:t>ерриториальной избирательной комиссии города Таганрога (восточная) Ростовской области Ерасова В.Г.</w:t>
      </w:r>
    </w:p>
    <w:p w14:paraId="15000000">
      <w:pPr>
        <w:pStyle w:val="Style_4"/>
        <w:widowControl w:val="0"/>
        <w:spacing w:line="276" w:lineRule="auto"/>
        <w:ind/>
        <w:jc w:val="both"/>
        <w:rPr>
          <w:rFonts w:ascii="Times New Roman" w:hAnsi="Times New Roman"/>
          <w:sz w:val="28"/>
        </w:rPr>
      </w:pPr>
    </w:p>
    <w:p w14:paraId="16000000">
      <w:pPr>
        <w:widowControl w:val="0"/>
        <w:spacing w:line="276" w:lineRule="auto"/>
        <w:ind/>
      </w:pPr>
    </w:p>
    <w:p w14:paraId="17000000">
      <w:pPr>
        <w:widowControl w:val="0"/>
        <w:spacing w:line="276" w:lineRule="auto"/>
        <w:ind w:firstLine="708" w:left="0"/>
      </w:pPr>
      <w:r>
        <w:t>Председатель комиссии</w:t>
      </w:r>
      <w:r>
        <w:tab/>
      </w:r>
      <w:r>
        <w:tab/>
      </w:r>
      <w:r>
        <w:tab/>
      </w:r>
      <w:r>
        <w:t xml:space="preserve">            </w:t>
      </w:r>
      <w:r>
        <w:tab/>
      </w:r>
      <w:r>
        <w:t>В.Г. Ерасов</w:t>
      </w:r>
    </w:p>
    <w:p w14:paraId="18000000">
      <w:pPr>
        <w:widowControl w:val="0"/>
        <w:spacing w:line="276" w:lineRule="auto"/>
        <w:ind/>
      </w:pPr>
    </w:p>
    <w:p w14:paraId="19000000">
      <w:pPr>
        <w:widowControl w:val="0"/>
        <w:spacing w:line="276" w:lineRule="auto"/>
        <w:ind w:firstLine="708" w:left="0"/>
        <w:rPr>
          <w:sz w:val="26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 xml:space="preserve">           </w:t>
      </w:r>
      <w:r>
        <w:tab/>
      </w:r>
      <w:r>
        <w:t>Ю.В. Романенко</w:t>
      </w:r>
    </w:p>
    <w:p w14:paraId="1A000000">
      <w:pPr>
        <w:widowControl w:val="0"/>
        <w:spacing w:after="200" w:line="276" w:lineRule="auto"/>
        <w:ind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Balloon Text"/>
    <w:basedOn w:val="Style_5"/>
    <w:link w:val="Style_8_ch"/>
    <w:rPr>
      <w:rFonts w:ascii="Tahoma" w:hAnsi="Tahoma"/>
      <w:sz w:val="16"/>
    </w:rPr>
  </w:style>
  <w:style w:styleId="Style_8_ch" w:type="character">
    <w:name w:val="Balloon Text"/>
    <w:basedOn w:val="Style_5_ch"/>
    <w:link w:val="Style_8"/>
    <w:rPr>
      <w:rFonts w:ascii="Tahoma" w:hAnsi="Tahoma"/>
      <w:sz w:val="16"/>
    </w:rPr>
  </w:style>
  <w:style w:styleId="Style_9" w:type="paragraph">
    <w:name w:val="toc 6"/>
    <w:next w:val="Style_5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5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List Paragraph"/>
    <w:basedOn w:val="Style_5"/>
    <w:link w:val="Style_13_ch"/>
    <w:pPr>
      <w:widowControl w:val="0"/>
      <w:ind w:firstLine="0" w:left="708"/>
    </w:pPr>
  </w:style>
  <w:style w:styleId="Style_13_ch" w:type="character">
    <w:name w:val="List Paragraph"/>
    <w:basedOn w:val="Style_5_ch"/>
    <w:link w:val="Style_13"/>
  </w:style>
  <w:style w:styleId="Style_14" w:type="paragraph">
    <w:name w:val="toc 3"/>
    <w:next w:val="Style_5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3" w:type="paragraph">
    <w:name w:val="Body Text 2"/>
    <w:basedOn w:val="Style_5"/>
    <w:link w:val="Style_3_ch"/>
    <w:pPr>
      <w:widowControl w:val="0"/>
      <w:spacing w:after="120" w:line="480" w:lineRule="auto"/>
      <w:ind/>
    </w:pPr>
  </w:style>
  <w:style w:styleId="Style_3_ch" w:type="character">
    <w:name w:val="Body Text 2"/>
    <w:basedOn w:val="Style_5_ch"/>
    <w:link w:val="Style_3"/>
  </w:style>
  <w:style w:styleId="Style_4" w:type="paragraph">
    <w:name w:val="No Spacing"/>
    <w:link w:val="Style_4_ch"/>
    <w:pPr>
      <w:widowControl w:val="0"/>
      <w:spacing w:after="0" w:line="240" w:lineRule="auto"/>
      <w:ind/>
    </w:pPr>
    <w:rPr>
      <w:rFonts w:ascii="Calibri" w:hAnsi="Calibri"/>
    </w:rPr>
  </w:style>
  <w:style w:styleId="Style_4_ch" w:type="character">
    <w:name w:val="No Spacing"/>
    <w:link w:val="Style_4"/>
    <w:rPr>
      <w:rFonts w:ascii="Calibri" w:hAnsi="Calibri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" w:type="paragraph">
    <w:name w:val="heading 1"/>
    <w:basedOn w:val="Style_5"/>
    <w:next w:val="Style_5"/>
    <w:link w:val="Style_1_ch"/>
    <w:uiPriority w:val="9"/>
    <w:qFormat/>
    <w:pPr>
      <w:keepNext w:val="1"/>
      <w:widowControl w:val="0"/>
      <w:ind/>
      <w:outlineLvl w:val="0"/>
    </w:pPr>
  </w:style>
  <w:style w:styleId="Style_1_ch" w:type="character">
    <w:name w:val="heading 1"/>
    <w:basedOn w:val="Style_5_ch"/>
    <w:link w:val="Style_1"/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5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ConsNonformat"/>
    <w:link w:val="Style_24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4_ch" w:type="character">
    <w:name w:val="ConsNonformat"/>
    <w:link w:val="Style_24"/>
    <w:rPr>
      <w:rFonts w:ascii="Courier New" w:hAnsi="Courier New"/>
      <w:sz w:val="20"/>
    </w:rPr>
  </w:style>
  <w:style w:styleId="Style_25" w:type="paragraph">
    <w:name w:val="Subtitle"/>
    <w:next w:val="Style_5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" w:type="paragraph">
    <w:name w:val="heading 2"/>
    <w:basedOn w:val="Style_5"/>
    <w:next w:val="Style_5"/>
    <w:link w:val="Style_2_ch"/>
    <w:uiPriority w:val="9"/>
    <w:qFormat/>
    <w:pPr>
      <w:keepNext w:val="1"/>
      <w:widowControl w:val="0"/>
      <w:ind/>
      <w:jc w:val="center"/>
      <w:outlineLvl w:val="1"/>
    </w:pPr>
    <w:rPr>
      <w:b w:val="1"/>
    </w:rPr>
  </w:style>
  <w:style w:styleId="Style_2_ch" w:type="character">
    <w:name w:val="heading 2"/>
    <w:basedOn w:val="Style_5_ch"/>
    <w:link w:val="Style_2"/>
    <w:rPr>
      <w:b w:val="1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2025-11-10T12:48:43Z</dcterms:created>
  <dcterms:modified xsi:type="dcterms:W3CDTF">2025-11-17T06:50:23Z</dcterms:modified>
</cp:coreProperties>
</file>