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2F9" w:rsidRDefault="008F3494">
      <w:pPr>
        <w:spacing w:line="480" w:lineRule="auto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24129" cy="569976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24129" cy="569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2F9" w:rsidRDefault="008F3494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2522F9" w:rsidRDefault="008F3494">
      <w:pPr>
        <w:ind w:right="175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2522F9" w:rsidRDefault="002522F9">
      <w:pPr>
        <w:ind w:right="175"/>
        <w:jc w:val="center"/>
        <w:rPr>
          <w:b/>
          <w:spacing w:val="20"/>
          <w:sz w:val="28"/>
        </w:rPr>
      </w:pPr>
    </w:p>
    <w:p w:rsidR="002522F9" w:rsidRDefault="002522F9">
      <w:pPr>
        <w:ind w:right="175"/>
        <w:jc w:val="center"/>
        <w:rPr>
          <w:b/>
          <w:spacing w:val="20"/>
          <w:sz w:val="16"/>
        </w:rPr>
      </w:pPr>
    </w:p>
    <w:p w:rsidR="002522F9" w:rsidRDefault="008F3494">
      <w:pPr>
        <w:ind w:right="175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2522F9" w:rsidRDefault="008F3494">
      <w:pPr>
        <w:ind w:right="175"/>
        <w:jc w:val="both"/>
        <w:rPr>
          <w:sz w:val="28"/>
        </w:rPr>
      </w:pPr>
      <w:r>
        <w:rPr>
          <w:sz w:val="28"/>
        </w:rPr>
        <w:t xml:space="preserve">19 июня 2024 г.  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           № 114-32</w:t>
      </w:r>
    </w:p>
    <w:p w:rsidR="002522F9" w:rsidRDefault="008F3494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2522F9" w:rsidRDefault="002522F9">
      <w:pPr>
        <w:spacing w:line="276" w:lineRule="auto"/>
        <w:rPr>
          <w:sz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265"/>
      </w:tblGrid>
      <w:tr w:rsidR="002522F9">
        <w:trPr>
          <w:trHeight w:val="2433"/>
          <w:jc w:val="center"/>
        </w:trPr>
        <w:tc>
          <w:tcPr>
            <w:tcW w:w="6265" w:type="dxa"/>
          </w:tcPr>
          <w:p w:rsidR="002522F9" w:rsidRDefault="008F3494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объеме сведений о кандидатах в депутаты </w:t>
            </w:r>
            <w:r>
              <w:rPr>
                <w:b/>
                <w:sz w:val="28"/>
              </w:rPr>
              <w:t xml:space="preserve">Городской Думы города Таганрога восьмого созыва, представленных при их выдвижении и доводимых до сведения избирателей                        при проведении </w:t>
            </w:r>
            <w:proofErr w:type="gramStart"/>
            <w:r>
              <w:rPr>
                <w:b/>
                <w:sz w:val="28"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  <w:sz w:val="28"/>
              </w:rPr>
              <w:t xml:space="preserve"> </w:t>
            </w:r>
          </w:p>
        </w:tc>
      </w:tr>
    </w:tbl>
    <w:p w:rsidR="002522F9" w:rsidRDefault="002522F9">
      <w:pPr>
        <w:jc w:val="both"/>
        <w:rPr>
          <w:sz w:val="28"/>
        </w:rPr>
      </w:pPr>
    </w:p>
    <w:p w:rsidR="002522F9" w:rsidRDefault="008F3494">
      <w:pPr>
        <w:pStyle w:val="af1"/>
      </w:pPr>
      <w:r>
        <w:t>В соответствии с пунктом 9</w:t>
      </w:r>
      <w:r>
        <w:rPr>
          <w:vertAlign w:val="superscript"/>
        </w:rPr>
        <w:t>1</w:t>
      </w:r>
      <w:r>
        <w:t xml:space="preserve"> ста</w:t>
      </w:r>
      <w:r>
        <w:t xml:space="preserve">тьи 26 Федерального закона </w:t>
      </w:r>
      <w:r>
        <w:br/>
        <w:t xml:space="preserve">от 12.06.2002 № 67-ФЗ «Об основных гарантиях избирательных прав и права </w:t>
      </w:r>
      <w:r>
        <w:br/>
        <w:t xml:space="preserve">на участие в референдуме граждан Российской Федерации»,                             </w:t>
      </w:r>
      <w:proofErr w:type="gramStart"/>
      <w:r>
        <w:t xml:space="preserve">пунктами 7, 8 статьи 33 Федерального закона от 12.06.2002 № 67-ФЗ      </w:t>
      </w:r>
      <w:r>
        <w:t xml:space="preserve">                   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</w:t>
      </w:r>
      <w:r>
        <w:t>от 17.05.2022 № 215-4 «О возложении исполнения полномочий по подготовке и</w:t>
      </w:r>
      <w:r>
        <w:t xml:space="preserve"> проведению выборов в органы местного самоуправления, местного референдума на территории муниципального образования «Город Таганрог» на Территориальную избирательную комиссию города Таганрога (восточная</w:t>
      </w:r>
      <w:proofErr w:type="gramEnd"/>
      <w:r>
        <w:t>) Ростовской области»,</w:t>
      </w:r>
      <w:r>
        <w:t xml:space="preserve"> Территориальная избирательная к</w:t>
      </w:r>
      <w:r>
        <w:t xml:space="preserve">омиссия города Таганрога (восточная) Ростовской области </w:t>
      </w:r>
    </w:p>
    <w:p w:rsidR="002522F9" w:rsidRDefault="002522F9">
      <w:pPr>
        <w:pStyle w:val="af1"/>
      </w:pPr>
    </w:p>
    <w:p w:rsidR="002522F9" w:rsidRDefault="008F3494">
      <w:pPr>
        <w:pStyle w:val="af1"/>
        <w:jc w:val="center"/>
      </w:pPr>
      <w:r>
        <w:t>ПОСТАНОВЛЯЕТ:</w:t>
      </w:r>
    </w:p>
    <w:p w:rsidR="002522F9" w:rsidRDefault="002522F9">
      <w:pPr>
        <w:pStyle w:val="af1"/>
        <w:ind w:firstLine="0"/>
        <w:jc w:val="center"/>
      </w:pPr>
    </w:p>
    <w:p w:rsidR="002522F9" w:rsidRDefault="008F3494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Утвердить  объем сведений о кандидатах в депутаты Городской Думы города Таганрога восьмого созыва, представленных при их выдвижении                  и доводимых до сведения </w:t>
      </w:r>
      <w:r>
        <w:t xml:space="preserve">избирателей при проведении  </w:t>
      </w:r>
      <w:proofErr w:type="gramStart"/>
      <w:r>
        <w:t>выборов депутатов Городской Думы города Таганрога восьмого</w:t>
      </w:r>
      <w:proofErr w:type="gramEnd"/>
      <w:r>
        <w:t xml:space="preserve"> созыва, согласно приложению </w:t>
      </w:r>
      <w:r>
        <w:br/>
        <w:t>№ 1.</w:t>
      </w:r>
    </w:p>
    <w:p w:rsidR="002522F9" w:rsidRDefault="008F3494">
      <w:pPr>
        <w:pStyle w:val="a3"/>
        <w:numPr>
          <w:ilvl w:val="0"/>
          <w:numId w:val="1"/>
        </w:numPr>
        <w:ind w:left="0" w:firstLine="426"/>
        <w:jc w:val="both"/>
      </w:pPr>
      <w:r>
        <w:t>Утвердить форму доведения до сведения избирателей информации                         о размере и об источниках доходов кандидатов, имущ</w:t>
      </w:r>
      <w:r>
        <w:t xml:space="preserve">естве, принадлежащем кандидатам на праве собственности (в том числе совместной собственности), о вкладах в банках, ценных бумагах  при </w:t>
      </w:r>
      <w:r>
        <w:rPr>
          <w:b/>
        </w:rPr>
        <w:t xml:space="preserve"> </w:t>
      </w:r>
      <w:r>
        <w:t xml:space="preserve">проведении </w:t>
      </w:r>
      <w:proofErr w:type="gramStart"/>
      <w:r>
        <w:t>выборов депутатов Городской Думы города Таганрога восьмого</w:t>
      </w:r>
      <w:proofErr w:type="gramEnd"/>
      <w:r>
        <w:t xml:space="preserve"> созыва, согласно приложению </w:t>
      </w:r>
      <w:r>
        <w:br/>
        <w:t xml:space="preserve">№ 2. </w:t>
      </w:r>
    </w:p>
    <w:p w:rsidR="002522F9" w:rsidRDefault="008F3494">
      <w:pPr>
        <w:pStyle w:val="a3"/>
        <w:numPr>
          <w:ilvl w:val="0"/>
          <w:numId w:val="1"/>
        </w:numPr>
        <w:ind w:left="0" w:firstLine="426"/>
        <w:jc w:val="both"/>
      </w:pPr>
      <w:r>
        <w:lastRenderedPageBreak/>
        <w:t>Утвердить форму</w:t>
      </w:r>
      <w:r>
        <w:t xml:space="preserve"> сведений о выявленных фактах недостоверности представленных кандидатами сведений, направляемых Территориальными избирательными комиссиями города Таганрога (восточная) Ростовской области в средства массовой информации при проведении </w:t>
      </w:r>
      <w:proofErr w:type="gramStart"/>
      <w:r>
        <w:t>выборов депутатов Город</w:t>
      </w:r>
      <w:r>
        <w:t>ской Думы города Таганрога восьмого</w:t>
      </w:r>
      <w:proofErr w:type="gramEnd"/>
      <w:r>
        <w:t xml:space="preserve"> созыва, согласно приложению № 3.</w:t>
      </w:r>
    </w:p>
    <w:p w:rsidR="002522F9" w:rsidRDefault="008F3494">
      <w:pPr>
        <w:pStyle w:val="a3"/>
        <w:numPr>
          <w:ilvl w:val="0"/>
          <w:numId w:val="1"/>
        </w:numPr>
        <w:ind w:left="0" w:firstLine="426"/>
        <w:jc w:val="both"/>
      </w:pPr>
      <w:r>
        <w:t>Довести до сведения избирателей сведения о кандидатах в установленном объеме (приложения №1, №2, №3) путем опубликования в газете «</w:t>
      </w:r>
      <w:proofErr w:type="gramStart"/>
      <w:r>
        <w:t>Таганрогская</w:t>
      </w:r>
      <w:proofErr w:type="gramEnd"/>
      <w:r>
        <w:t xml:space="preserve"> правда».</w:t>
      </w:r>
    </w:p>
    <w:p w:rsidR="002522F9" w:rsidRDefault="008F3494">
      <w:pPr>
        <w:pStyle w:val="a3"/>
        <w:numPr>
          <w:ilvl w:val="0"/>
          <w:numId w:val="1"/>
        </w:numPr>
        <w:ind w:left="0" w:firstLine="426"/>
        <w:jc w:val="both"/>
      </w:pPr>
      <w:r>
        <w:t>Разместить настоящее постановление</w:t>
      </w:r>
      <w:r>
        <w:t xml:space="preserve">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 – телекоммуникационной сети «Интернет».</w:t>
      </w:r>
    </w:p>
    <w:p w:rsidR="002522F9" w:rsidRDefault="008F3494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Контроль над исполнением настоящего постановления возложить </w:t>
      </w:r>
      <w:r>
        <w:br/>
        <w:t>на секретаря Территориальной избирательной</w:t>
      </w:r>
      <w:r>
        <w:t xml:space="preserve"> комиссии города Таганрога (восточная) Ростовской области Ю.В. Романенко.</w:t>
      </w:r>
    </w:p>
    <w:p w:rsidR="002522F9" w:rsidRDefault="002522F9">
      <w:pPr>
        <w:pStyle w:val="a3"/>
        <w:ind w:firstLine="426"/>
        <w:jc w:val="both"/>
      </w:pPr>
    </w:p>
    <w:p w:rsidR="002522F9" w:rsidRDefault="002522F9">
      <w:pPr>
        <w:tabs>
          <w:tab w:val="left" w:pos="993"/>
        </w:tabs>
        <w:ind w:firstLine="567"/>
        <w:jc w:val="both"/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2522F9">
        <w:trPr>
          <w:trHeight w:val="728"/>
        </w:trPr>
        <w:tc>
          <w:tcPr>
            <w:tcW w:w="3352" w:type="dxa"/>
            <w:shd w:val="clear" w:color="auto" w:fill="auto"/>
          </w:tcPr>
          <w:p w:rsidR="002522F9" w:rsidRDefault="008F3494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2522F9" w:rsidRDefault="008F3494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2522F9" w:rsidRDefault="008F3494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   В.Г. Ерасов</w:t>
            </w:r>
          </w:p>
        </w:tc>
      </w:tr>
      <w:tr w:rsidR="002522F9">
        <w:trPr>
          <w:trHeight w:val="424"/>
        </w:trPr>
        <w:tc>
          <w:tcPr>
            <w:tcW w:w="3352" w:type="dxa"/>
            <w:shd w:val="clear" w:color="auto" w:fill="auto"/>
          </w:tcPr>
          <w:p w:rsidR="002522F9" w:rsidRDefault="008F3494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</w:t>
            </w:r>
            <w:r>
              <w:rPr>
                <w:sz w:val="28"/>
              </w:rPr>
              <w:t xml:space="preserve">                </w:t>
            </w:r>
          </w:p>
        </w:tc>
        <w:tc>
          <w:tcPr>
            <w:tcW w:w="3968" w:type="dxa"/>
            <w:shd w:val="clear" w:color="auto" w:fill="auto"/>
          </w:tcPr>
          <w:p w:rsidR="002522F9" w:rsidRDefault="002522F9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2522F9" w:rsidRDefault="008F3494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   Ю.В. Романенко</w:t>
            </w:r>
          </w:p>
        </w:tc>
      </w:tr>
    </w:tbl>
    <w:p w:rsidR="002522F9" w:rsidRDefault="002522F9">
      <w:pPr>
        <w:ind w:left="5760"/>
        <w:jc w:val="right"/>
        <w:rPr>
          <w:sz w:val="24"/>
        </w:rPr>
      </w:pPr>
    </w:p>
    <w:p w:rsidR="002522F9" w:rsidRDefault="008F3494">
      <w:pPr>
        <w:ind w:left="5760"/>
        <w:jc w:val="right"/>
        <w:rPr>
          <w:sz w:val="24"/>
        </w:rPr>
      </w:pPr>
      <w:r>
        <w:rPr>
          <w:sz w:val="24"/>
        </w:rPr>
        <w:br w:type="page"/>
      </w:r>
    </w:p>
    <w:p w:rsidR="002522F9" w:rsidRDefault="008F3494">
      <w:pPr>
        <w:ind w:left="5670"/>
        <w:jc w:val="center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2522F9" w:rsidRDefault="008F3494">
      <w:pPr>
        <w:ind w:left="5670"/>
        <w:jc w:val="center"/>
        <w:rPr>
          <w:sz w:val="24"/>
        </w:rPr>
      </w:pPr>
      <w:r>
        <w:rPr>
          <w:sz w:val="24"/>
        </w:rPr>
        <w:t>к постановлению</w:t>
      </w:r>
    </w:p>
    <w:p w:rsidR="002522F9" w:rsidRDefault="008F3494">
      <w:pPr>
        <w:ind w:left="5670"/>
        <w:jc w:val="center"/>
        <w:rPr>
          <w:sz w:val="24"/>
        </w:rPr>
      </w:pPr>
      <w:r>
        <w:rPr>
          <w:sz w:val="24"/>
        </w:rPr>
        <w:t>Территориальной избирательной</w:t>
      </w:r>
    </w:p>
    <w:p w:rsidR="002522F9" w:rsidRDefault="008F3494">
      <w:pPr>
        <w:ind w:left="5670"/>
        <w:jc w:val="center"/>
        <w:rPr>
          <w:sz w:val="24"/>
        </w:rPr>
      </w:pPr>
      <w:r>
        <w:rPr>
          <w:sz w:val="24"/>
        </w:rPr>
        <w:t>комиссии 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>) Ростовской области</w:t>
      </w:r>
    </w:p>
    <w:p w:rsidR="002522F9" w:rsidRDefault="008F3494">
      <w:pPr>
        <w:ind w:left="5670"/>
        <w:jc w:val="center"/>
        <w:rPr>
          <w:sz w:val="24"/>
        </w:rPr>
      </w:pPr>
      <w:r>
        <w:rPr>
          <w:sz w:val="24"/>
        </w:rPr>
        <w:t>от 19.06.2024 № 114-32</w:t>
      </w:r>
    </w:p>
    <w:p w:rsidR="002522F9" w:rsidRDefault="002522F9">
      <w:pPr>
        <w:ind w:left="5760"/>
        <w:jc w:val="center"/>
        <w:rPr>
          <w:rFonts w:ascii="Arial" w:hAnsi="Arial"/>
          <w:sz w:val="24"/>
        </w:rPr>
      </w:pPr>
    </w:p>
    <w:p w:rsidR="002522F9" w:rsidRDefault="002522F9">
      <w:pPr>
        <w:rPr>
          <w:sz w:val="28"/>
        </w:rPr>
      </w:pPr>
    </w:p>
    <w:p w:rsidR="002522F9" w:rsidRDefault="008F3494">
      <w:pPr>
        <w:jc w:val="center"/>
        <w:rPr>
          <w:b/>
          <w:sz w:val="28"/>
        </w:rPr>
      </w:pPr>
      <w:r>
        <w:rPr>
          <w:b/>
          <w:sz w:val="28"/>
        </w:rPr>
        <w:t>Объем сведений</w:t>
      </w:r>
    </w:p>
    <w:p w:rsidR="002522F9" w:rsidRDefault="008F3494">
      <w:pPr>
        <w:jc w:val="center"/>
        <w:rPr>
          <w:b/>
          <w:sz w:val="28"/>
        </w:rPr>
      </w:pPr>
      <w:r>
        <w:rPr>
          <w:b/>
          <w:sz w:val="28"/>
        </w:rPr>
        <w:t>о кандидатах в депутаты Городской Думы города Таганрога,</w:t>
      </w:r>
      <w:r>
        <w:rPr>
          <w:b/>
          <w:sz w:val="28"/>
        </w:rPr>
        <w:t xml:space="preserve"> представленных при их выдвижении и доводимых </w:t>
      </w:r>
    </w:p>
    <w:p w:rsidR="002522F9" w:rsidRDefault="008F3494">
      <w:pPr>
        <w:jc w:val="center"/>
        <w:rPr>
          <w:b/>
          <w:sz w:val="28"/>
        </w:rPr>
      </w:pPr>
      <w:r>
        <w:rPr>
          <w:b/>
          <w:sz w:val="28"/>
        </w:rPr>
        <w:t xml:space="preserve">до сведения избирателей при проведении </w:t>
      </w:r>
      <w:proofErr w:type="gramStart"/>
      <w:r>
        <w:rPr>
          <w:b/>
          <w:sz w:val="28"/>
        </w:rPr>
        <w:t>выборов депутатов Городской Думы города Таганрога восьмого созыва</w:t>
      </w:r>
      <w:proofErr w:type="gramEnd"/>
      <w:r>
        <w:rPr>
          <w:b/>
          <w:sz w:val="28"/>
        </w:rPr>
        <w:t xml:space="preserve"> </w:t>
      </w:r>
    </w:p>
    <w:p w:rsidR="002522F9" w:rsidRDefault="002522F9">
      <w:pPr>
        <w:ind w:firstLine="709"/>
        <w:jc w:val="both"/>
        <w:rPr>
          <w:sz w:val="28"/>
        </w:rPr>
      </w:pPr>
    </w:p>
    <w:p w:rsidR="002522F9" w:rsidRDefault="002522F9">
      <w:pPr>
        <w:ind w:firstLine="709"/>
        <w:jc w:val="both"/>
        <w:rPr>
          <w:sz w:val="28"/>
        </w:rPr>
      </w:pPr>
    </w:p>
    <w:p w:rsidR="002522F9" w:rsidRDefault="008F3494">
      <w:pPr>
        <w:pStyle w:val="14007"/>
        <w:numPr>
          <w:ilvl w:val="0"/>
          <w:numId w:val="2"/>
        </w:numPr>
        <w:tabs>
          <w:tab w:val="left" w:pos="0"/>
          <w:tab w:val="left" w:pos="851"/>
        </w:tabs>
        <w:spacing w:after="120" w:line="240" w:lineRule="auto"/>
        <w:ind w:left="0" w:firstLine="851"/>
      </w:pPr>
      <w:r>
        <w:t xml:space="preserve">Территориальная избирательная комиссия размещает                                        в </w:t>
      </w:r>
      <w:r>
        <w:t>информационно-телекоммуникационной сети «Интернет» на официальном сайте соответствующей комиссии сведения о кандидатах, представленные                     при выдвижении.</w:t>
      </w:r>
    </w:p>
    <w:p w:rsidR="002522F9" w:rsidRDefault="008F3494">
      <w:pPr>
        <w:pStyle w:val="14007"/>
        <w:tabs>
          <w:tab w:val="left" w:pos="0"/>
          <w:tab w:val="left" w:pos="851"/>
        </w:tabs>
        <w:spacing w:after="120" w:line="240" w:lineRule="auto"/>
        <w:ind w:left="851" w:firstLine="0"/>
      </w:pPr>
      <w:r>
        <w:t>В сведения о каждом кандидате включаются: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наименование избирательного округа;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фамилия</w:t>
      </w:r>
      <w:r>
        <w:rPr>
          <w:sz w:val="28"/>
        </w:rPr>
        <w:t>, имя, отчество;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дата и место рождения;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сведения о профессиональном образовании (с указанием организации, осуществляющей образовательную дея</w:t>
      </w:r>
      <w:r>
        <w:rPr>
          <w:sz w:val="28"/>
        </w:rPr>
        <w:t>тельность, года ее окончания);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 xml:space="preserve">если кандидат является депутатом и осуществляет свои полномочия                    на непостоянной </w:t>
      </w:r>
      <w:r>
        <w:rPr>
          <w:sz w:val="28"/>
        </w:rPr>
        <w:t>основе, – сведения о том, что он является депутатом                                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если кандидат выдвинут избирательным объединением</w:t>
      </w:r>
      <w:r>
        <w:rPr>
          <w:sz w:val="28"/>
        </w:rPr>
        <w:t>, – слова «выдвинут избирательным объединением» с указанием краткого наименования этого избирательного объединения;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 xml:space="preserve">если кандидат сам выдвинул свою кандидатуру, – слово «самовыдвижение»; 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 xml:space="preserve">сведения о принадлежности кандидата к политической партии либо      </w:t>
      </w:r>
      <w:r>
        <w:rPr>
          <w:sz w:val="28"/>
        </w:rPr>
        <w:t xml:space="preserve">                  к иному общественному объединению и о его статусе в данной политической партии, общественном объединении, указанные кандидатом в соответствии             с пунктом 2 статьи 33 Федерального закона;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сведения об имеющейся судимости и (или) к</w:t>
      </w:r>
      <w:r>
        <w:rPr>
          <w:sz w:val="28"/>
        </w:rPr>
        <w:t>огда-либо имевшейся судимости (при наличии):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 xml:space="preserve">если судимость снята или погашена, – слова «имелась судимость»; </w:t>
      </w:r>
    </w:p>
    <w:p w:rsidR="002522F9" w:rsidRDefault="008F3494">
      <w:pPr>
        <w:ind w:firstLine="851"/>
        <w:jc w:val="both"/>
        <w:rPr>
          <w:sz w:val="28"/>
        </w:rPr>
      </w:pPr>
      <w:proofErr w:type="gramStart"/>
      <w:r>
        <w:rPr>
          <w:sz w:val="28"/>
        </w:rPr>
        <w:t>с указанием номера (номеров) и части (частей), пункта (пунктов),                             а также наименования (наименований) статьи (статей) с</w:t>
      </w:r>
      <w:r>
        <w:rPr>
          <w:sz w:val="28"/>
        </w:rPr>
        <w:t xml:space="preserve">оответствующего </w:t>
      </w:r>
      <w:r>
        <w:rPr>
          <w:sz w:val="28"/>
        </w:rPr>
        <w:lastRenderedPageBreak/>
        <w:t xml:space="preserve">закона (соответствующих законов), на основании которой (которых) был осужден кандидат, слово «снята» с указанием даты снятия или слово «погашена»; </w:t>
      </w:r>
      <w:proofErr w:type="gramEnd"/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с указанием даты погашения;</w:t>
      </w:r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если судимость не снята и не погашена, – слова «имеется судимост</w:t>
      </w:r>
      <w:r>
        <w:rPr>
          <w:sz w:val="28"/>
        </w:rPr>
        <w:t xml:space="preserve">ь»; </w:t>
      </w:r>
    </w:p>
    <w:p w:rsidR="002522F9" w:rsidRDefault="008F3494">
      <w:pPr>
        <w:ind w:firstLine="851"/>
        <w:jc w:val="both"/>
        <w:rPr>
          <w:sz w:val="28"/>
        </w:rPr>
      </w:pPr>
      <w:proofErr w:type="gramStart"/>
      <w:r>
        <w:rPr>
          <w:sz w:val="28"/>
        </w:rPr>
        <w:t xml:space="preserve">с указанием номера (номеров) и части (частей), пункта (пунктов),                               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</w:t>
      </w:r>
      <w:r>
        <w:rPr>
          <w:sz w:val="28"/>
        </w:rPr>
        <w:t>или слова «не погашена» с указанием даты погашения;</w:t>
      </w:r>
      <w:proofErr w:type="gramEnd"/>
    </w:p>
    <w:p w:rsidR="002522F9" w:rsidRDefault="008F3494">
      <w:pPr>
        <w:ind w:firstLine="851"/>
        <w:jc w:val="both"/>
        <w:rPr>
          <w:sz w:val="28"/>
        </w:rPr>
      </w:pPr>
      <w:proofErr w:type="gramStart"/>
      <w:r>
        <w:rPr>
          <w:sz w:val="28"/>
        </w:rPr>
        <w:t>сведения о наличии у кандидата статуса физического лица, выполняющего функции иностранного агента, кандидата, аффилированного                    с выполняющим функции иностранного агента лицом;</w:t>
      </w:r>
      <w:proofErr w:type="gramEnd"/>
    </w:p>
    <w:p w:rsidR="002522F9" w:rsidRDefault="008F3494">
      <w:pPr>
        <w:ind w:firstLine="851"/>
        <w:jc w:val="both"/>
        <w:rPr>
          <w:sz w:val="28"/>
        </w:rPr>
      </w:pPr>
      <w:r>
        <w:rPr>
          <w:sz w:val="28"/>
        </w:rPr>
        <w:t>сведения о</w:t>
      </w:r>
      <w:r>
        <w:rPr>
          <w:sz w:val="28"/>
        </w:rPr>
        <w:t xml:space="preserve"> причастности к деятельности общественного                                     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</w:t>
      </w:r>
      <w:r>
        <w:rPr>
          <w:sz w:val="28"/>
        </w:rPr>
        <w:t>едеральным законом                               от 25.07.2002 № 114-ФЗ «О противодействии экстремистской деятельности» либо Федеральным законом от 06.03.2006 № 35-ФЗ «О противодействии терроризму».</w:t>
      </w:r>
    </w:p>
    <w:p w:rsidR="002522F9" w:rsidRDefault="008F3494">
      <w:pPr>
        <w:tabs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В биографические сведения о кандидате по одномандатному и</w:t>
      </w:r>
      <w:r>
        <w:rPr>
          <w:sz w:val="28"/>
        </w:rPr>
        <w:t xml:space="preserve">збирательному округу могут также включаться представленные </w:t>
      </w:r>
      <w:proofErr w:type="gramStart"/>
      <w:r>
        <w:rPr>
          <w:sz w:val="28"/>
        </w:rPr>
        <w:t>кандидатами</w:t>
      </w:r>
      <w:proofErr w:type="gramEnd"/>
      <w:r>
        <w:rPr>
          <w:sz w:val="28"/>
        </w:rPr>
        <w:t xml:space="preserve"> подтвержденные документально следующие сведения:</w:t>
      </w:r>
    </w:p>
    <w:p w:rsidR="002522F9" w:rsidRDefault="008F3494">
      <w:pPr>
        <w:ind w:firstLine="720"/>
        <w:jc w:val="both"/>
        <w:rPr>
          <w:sz w:val="28"/>
        </w:rPr>
      </w:pPr>
      <w:r>
        <w:rPr>
          <w:sz w:val="28"/>
        </w:rPr>
        <w:t xml:space="preserve">об ученой степени, ученых званиях (подтвержденных дипломом Высшей аттестационной комиссии при Министерстве образования и науки Российской Федерации, свидетельством Министерства образования и науки Российской Федерации), </w:t>
      </w:r>
    </w:p>
    <w:p w:rsidR="002522F9" w:rsidRDefault="008F3494">
      <w:pPr>
        <w:ind w:firstLine="720"/>
        <w:jc w:val="both"/>
        <w:rPr>
          <w:sz w:val="28"/>
        </w:rPr>
      </w:pPr>
      <w:r>
        <w:rPr>
          <w:sz w:val="28"/>
        </w:rPr>
        <w:t>о наличии государственных наград,</w:t>
      </w:r>
    </w:p>
    <w:p w:rsidR="002522F9" w:rsidRDefault="008F3494">
      <w:pPr>
        <w:ind w:firstLine="720"/>
        <w:jc w:val="both"/>
        <w:rPr>
          <w:sz w:val="28"/>
        </w:rPr>
      </w:pPr>
      <w:r>
        <w:rPr>
          <w:sz w:val="28"/>
        </w:rPr>
        <w:t>о</w:t>
      </w:r>
      <w:r>
        <w:rPr>
          <w:sz w:val="28"/>
        </w:rPr>
        <w:t xml:space="preserve"> семейном положении, наличии детей.</w:t>
      </w:r>
    </w:p>
    <w:p w:rsidR="002522F9" w:rsidRDefault="008F3494">
      <w:pPr>
        <w:tabs>
          <w:tab w:val="left" w:pos="1080"/>
        </w:tabs>
        <w:ind w:firstLine="720"/>
        <w:jc w:val="both"/>
        <w:rPr>
          <w:sz w:val="28"/>
        </w:rPr>
      </w:pPr>
      <w:r>
        <w:rPr>
          <w:sz w:val="28"/>
        </w:rPr>
        <w:t xml:space="preserve">После биографических данных зарегистрированного кандидата помещаются сведения о доходах и имуществе зарегистрированного кандидата </w:t>
      </w:r>
      <w:r>
        <w:rPr>
          <w:sz w:val="28"/>
        </w:rPr>
        <w:t xml:space="preserve">в следующем объеме: 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1. Источники и общая сумма доходов за 2023 год (в рублях).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2. Недвижи</w:t>
      </w:r>
      <w:r>
        <w:rPr>
          <w:sz w:val="28"/>
        </w:rPr>
        <w:t>мое имущество, находящееся на территории Российской Федерации (при наличии имущества на праве общей долевой собственности указывается размер доли в праве):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земельные участки (количество, общая площадь (кв. м) каждого, наименование субъектов Российской Феде</w:t>
      </w:r>
      <w:r>
        <w:rPr>
          <w:sz w:val="28"/>
        </w:rPr>
        <w:t>рации, на территориях которых они находятся);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жилые дома (количество, общая площадь (кв. м) каждого, наименование субъектов Российской Федерации, на территориях которых они находятся);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квартиры (количество, общая площадь (кв. м) каждой, наименование субъек</w:t>
      </w:r>
      <w:r>
        <w:rPr>
          <w:sz w:val="28"/>
        </w:rPr>
        <w:t>тов Российской Федерации, на территориях которых они находятся);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дачи (количество, общая площадь (кв. м) каждой, наименование субъектов Российской Федерации, на территориях которых они находятся);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гаражи (количество, общая площадь (кв. м) каждого, наименов</w:t>
      </w:r>
      <w:r>
        <w:rPr>
          <w:sz w:val="28"/>
        </w:rPr>
        <w:t>ание субъектов Российской Федерации, на территориях которых они находятся);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иное недвижимое имущество с указанием его видов, общей площади (кв. м) каждого объекта, наименований субъектов Российской Федерации, где оно находится.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3. Транспортные средства (ук</w:t>
      </w:r>
      <w:r>
        <w:rPr>
          <w:sz w:val="28"/>
        </w:rPr>
        <w:t>азывается их общее количество (ед.), вид, модель, марка и год выпуска каждого).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4. Денежные средства и драгоценные металлы, находящиеся на счетах (во вкладах) в банках (указывается количество банковских счетов (вкладов) и общая сумма остатков на них в рубл</w:t>
      </w:r>
      <w:r>
        <w:rPr>
          <w:sz w:val="28"/>
        </w:rPr>
        <w:t>ях).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5. Акции (указываются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6. Иные ценные бумаги (указываются их виды, на</w:t>
      </w:r>
      <w:r>
        <w:rPr>
          <w:sz w:val="28"/>
        </w:rPr>
        <w:t>именования организаций, выпустивших ценные бумаги, включая их организационно-правовые формы (фамилия, имя, отчество для физического лица), общее количество и общая стоимость в рублях по каждому виду).</w:t>
      </w:r>
    </w:p>
    <w:p w:rsidR="002522F9" w:rsidRDefault="008F3494">
      <w:pPr>
        <w:ind w:firstLine="709"/>
        <w:jc w:val="both"/>
        <w:rPr>
          <w:sz w:val="28"/>
        </w:rPr>
      </w:pPr>
      <w:r>
        <w:rPr>
          <w:sz w:val="28"/>
        </w:rPr>
        <w:t>7. Иное участие в коммерческих организациях (указываютс</w:t>
      </w:r>
      <w:r>
        <w:rPr>
          <w:sz w:val="28"/>
        </w:rPr>
        <w:t>я наименования организаций, включая их организационно-правовые формы, доля участия, выраженная в процентах или простой дроби от уставного (складочного) капитала).</w:t>
      </w:r>
    </w:p>
    <w:p w:rsidR="002522F9" w:rsidRDefault="008F3494">
      <w:pPr>
        <w:tabs>
          <w:tab w:val="left" w:pos="1080"/>
        </w:tabs>
        <w:ind w:firstLine="720"/>
        <w:jc w:val="both"/>
        <w:rPr>
          <w:sz w:val="28"/>
        </w:rPr>
      </w:pPr>
      <w:r>
        <w:rPr>
          <w:sz w:val="28"/>
        </w:rPr>
        <w:t xml:space="preserve">После сведений о доходах и имуществе зарегистрированного кандидата помещаются сведения о </w:t>
      </w:r>
      <w:r>
        <w:rPr>
          <w:sz w:val="28"/>
        </w:rPr>
        <w:t xml:space="preserve">выявленных фактах недостоверности сведений, представленных зарегистрированным кандидатом (если таковые имеются). </w:t>
      </w:r>
      <w:r>
        <w:t>______________________________________</w:t>
      </w:r>
    </w:p>
    <w:p w:rsidR="002522F9" w:rsidRDefault="008F3494">
      <w:pPr>
        <w:jc w:val="both"/>
        <w:rPr>
          <w:color w:val="FF0000"/>
        </w:rPr>
      </w:pPr>
      <w:r>
        <w:rPr>
          <w:color w:val="FF0000"/>
        </w:rPr>
        <w:t>.</w:t>
      </w:r>
    </w:p>
    <w:p w:rsidR="002522F9" w:rsidRDefault="002522F9">
      <w:pPr>
        <w:ind w:left="5760" w:firstLine="567"/>
        <w:jc w:val="right"/>
        <w:rPr>
          <w:sz w:val="28"/>
        </w:rPr>
      </w:pPr>
    </w:p>
    <w:p w:rsidR="002522F9" w:rsidRDefault="002522F9">
      <w:pPr>
        <w:ind w:left="5760"/>
        <w:jc w:val="right"/>
        <w:rPr>
          <w:sz w:val="28"/>
        </w:rPr>
      </w:pPr>
    </w:p>
    <w:p w:rsidR="002522F9" w:rsidRDefault="002522F9">
      <w:pPr>
        <w:ind w:left="5760"/>
        <w:jc w:val="right"/>
        <w:rPr>
          <w:sz w:val="28"/>
        </w:rPr>
      </w:pPr>
    </w:p>
    <w:p w:rsidR="002522F9" w:rsidRDefault="002522F9">
      <w:pPr>
        <w:ind w:left="5760"/>
        <w:jc w:val="right"/>
        <w:rPr>
          <w:sz w:val="28"/>
        </w:rPr>
      </w:pPr>
    </w:p>
    <w:p w:rsidR="002522F9" w:rsidRDefault="002522F9">
      <w:pPr>
        <w:ind w:left="5760"/>
        <w:jc w:val="right"/>
        <w:rPr>
          <w:sz w:val="28"/>
        </w:rPr>
      </w:pPr>
    </w:p>
    <w:p w:rsidR="002522F9" w:rsidRDefault="002522F9">
      <w:pPr>
        <w:ind w:left="5760"/>
        <w:jc w:val="right"/>
        <w:rPr>
          <w:sz w:val="28"/>
        </w:rPr>
      </w:pPr>
    </w:p>
    <w:p w:rsidR="002522F9" w:rsidRDefault="002522F9">
      <w:pPr>
        <w:ind w:left="5760"/>
        <w:jc w:val="right"/>
        <w:rPr>
          <w:sz w:val="28"/>
        </w:rPr>
      </w:pPr>
    </w:p>
    <w:p w:rsidR="002522F9" w:rsidRDefault="002522F9">
      <w:pPr>
        <w:jc w:val="both"/>
        <w:rPr>
          <w:sz w:val="28"/>
        </w:rPr>
      </w:pPr>
    </w:p>
    <w:p w:rsidR="002522F9" w:rsidRDefault="002522F9">
      <w:pPr>
        <w:sectPr w:rsidR="002522F9">
          <w:pgSz w:w="11906" w:h="16838"/>
          <w:pgMar w:top="851" w:right="851" w:bottom="851" w:left="1418" w:header="720" w:footer="720" w:gutter="0"/>
          <w:cols w:space="720"/>
        </w:sectPr>
      </w:pPr>
    </w:p>
    <w:p w:rsidR="002522F9" w:rsidRDefault="008F3494">
      <w:pPr>
        <w:ind w:left="11340"/>
        <w:jc w:val="center"/>
        <w:rPr>
          <w:sz w:val="24"/>
        </w:rPr>
      </w:pPr>
      <w:r>
        <w:rPr>
          <w:sz w:val="24"/>
        </w:rPr>
        <w:lastRenderedPageBreak/>
        <w:t>Приложение № 2</w:t>
      </w:r>
    </w:p>
    <w:p w:rsidR="002522F9" w:rsidRDefault="008F3494">
      <w:pPr>
        <w:ind w:left="11340"/>
        <w:jc w:val="center"/>
        <w:rPr>
          <w:sz w:val="24"/>
        </w:rPr>
      </w:pPr>
      <w:r>
        <w:rPr>
          <w:sz w:val="24"/>
        </w:rPr>
        <w:t>к постановлению</w:t>
      </w:r>
    </w:p>
    <w:p w:rsidR="002522F9" w:rsidRDefault="008F3494">
      <w:pPr>
        <w:ind w:left="11340"/>
        <w:jc w:val="center"/>
        <w:rPr>
          <w:sz w:val="24"/>
        </w:rPr>
      </w:pPr>
      <w:r>
        <w:rPr>
          <w:sz w:val="24"/>
        </w:rPr>
        <w:t>Территориальной избирательной</w:t>
      </w:r>
    </w:p>
    <w:p w:rsidR="002522F9" w:rsidRDefault="008F3494">
      <w:pPr>
        <w:ind w:left="11340"/>
        <w:jc w:val="center"/>
        <w:rPr>
          <w:sz w:val="24"/>
        </w:rPr>
      </w:pPr>
      <w:r>
        <w:rPr>
          <w:sz w:val="24"/>
        </w:rPr>
        <w:t xml:space="preserve">комиссии города </w:t>
      </w:r>
      <w:r>
        <w:rPr>
          <w:sz w:val="24"/>
        </w:rPr>
        <w:t>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>) Ростовской области</w:t>
      </w:r>
    </w:p>
    <w:p w:rsidR="002522F9" w:rsidRDefault="008F3494">
      <w:pPr>
        <w:ind w:left="11340"/>
        <w:jc w:val="center"/>
        <w:rPr>
          <w:sz w:val="24"/>
        </w:rPr>
      </w:pPr>
      <w:r>
        <w:rPr>
          <w:sz w:val="24"/>
        </w:rPr>
        <w:t>от 19.06.2024 № 114-32</w:t>
      </w:r>
    </w:p>
    <w:p w:rsidR="002522F9" w:rsidRDefault="002522F9">
      <w:pPr>
        <w:ind w:left="11340"/>
        <w:jc w:val="center"/>
        <w:rPr>
          <w:sz w:val="12"/>
        </w:rPr>
      </w:pPr>
    </w:p>
    <w:p w:rsidR="002522F9" w:rsidRDefault="002522F9">
      <w:pPr>
        <w:rPr>
          <w:rFonts w:ascii="Arial" w:hAnsi="Arial"/>
          <w:sz w:val="12"/>
        </w:rPr>
      </w:pPr>
    </w:p>
    <w:p w:rsidR="002522F9" w:rsidRDefault="008F3494">
      <w:pPr>
        <w:pStyle w:val="Iauiue2"/>
        <w:spacing w:line="240" w:lineRule="auto"/>
        <w:ind w:firstLine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Форма</w:t>
      </w:r>
    </w:p>
    <w:p w:rsidR="002522F9" w:rsidRDefault="008F3494">
      <w:pPr>
        <w:pStyle w:val="Iauiue2"/>
        <w:spacing w:line="240" w:lineRule="auto"/>
        <w:ind w:firstLine="0"/>
        <w:jc w:val="center"/>
        <w:rPr>
          <w:sz w:val="16"/>
        </w:rPr>
      </w:pPr>
      <w:r>
        <w:rPr>
          <w:rFonts w:ascii="Times New Roman" w:hAnsi="Times New Roman"/>
          <w:sz w:val="22"/>
        </w:rPr>
        <w:t xml:space="preserve">доведения до сведения избирателей информации о размере и об источниках доходов кандидатов, а также об имуществе, принадлежащем кандидату на праве собственности (в том числе совместной </w:t>
      </w:r>
      <w:r>
        <w:rPr>
          <w:rFonts w:ascii="Times New Roman" w:hAnsi="Times New Roman"/>
          <w:sz w:val="22"/>
        </w:rPr>
        <w:t>собственности), о вкладах в банках и ценных бумагах</w:t>
      </w:r>
      <w:r>
        <w:rPr>
          <w:rStyle w:val="a5"/>
          <w:rFonts w:ascii="Times New Roman" w:hAnsi="Times New Roman"/>
          <w:sz w:val="22"/>
        </w:rPr>
        <w:footnoteReference w:id="1"/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при проведении </w:t>
      </w:r>
      <w:proofErr w:type="gramStart"/>
      <w:r>
        <w:rPr>
          <w:rFonts w:ascii="Times New Roman" w:hAnsi="Times New Roman"/>
          <w:sz w:val="22"/>
        </w:rPr>
        <w:t>выборов депутатов Городской Думы города Таганрога восьмого созыва</w:t>
      </w:r>
      <w:proofErr w:type="gramEnd"/>
      <w:r>
        <w:rPr>
          <w:rFonts w:ascii="Times New Roman" w:hAnsi="Times New Roman"/>
          <w:sz w:val="22"/>
        </w:rPr>
        <w:t xml:space="preserve"> </w:t>
      </w:r>
    </w:p>
    <w:p w:rsidR="002522F9" w:rsidRDefault="008F3494">
      <w:pPr>
        <w:pStyle w:val="Iauiue2"/>
        <w:spacing w:line="240" w:lineRule="auto"/>
        <w:ind w:firstLine="0"/>
        <w:jc w:val="center"/>
        <w:rPr>
          <w:rFonts w:ascii="Times New Roman" w:hAnsi="Times New Roman"/>
          <w:b/>
          <w:sz w:val="14"/>
        </w:rPr>
      </w:pPr>
      <w:r>
        <w:rPr>
          <w:rFonts w:ascii="Times New Roman" w:hAnsi="Times New Roman"/>
          <w:b/>
          <w:sz w:val="14"/>
        </w:rPr>
        <w:t>__________________________________________________________________________________________________________</w:t>
      </w:r>
    </w:p>
    <w:p w:rsidR="002522F9" w:rsidRDefault="008F3494">
      <w:pPr>
        <w:ind w:left="1790" w:right="768" w:hanging="557"/>
        <w:rPr>
          <w:spacing w:val="2"/>
        </w:rPr>
      </w:pPr>
      <w:r>
        <w:t xml:space="preserve">              </w:t>
      </w:r>
      <w:r>
        <w:t xml:space="preserve">                                                   (наименование избирательного объединения</w:t>
      </w:r>
      <w:r>
        <w:rPr>
          <w:rStyle w:val="a5"/>
        </w:rPr>
        <w:footnoteReference w:id="2"/>
      </w:r>
      <w:r>
        <w:t>)</w:t>
      </w:r>
    </w:p>
    <w:p w:rsidR="002522F9" w:rsidRDefault="008F3494">
      <w:pPr>
        <w:pStyle w:val="Iauiue2"/>
        <w:spacing w:line="240" w:lineRule="auto"/>
        <w:ind w:firstLine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__________________________________________________________________________________________________________</w:t>
      </w:r>
    </w:p>
    <w:p w:rsidR="002522F9" w:rsidRDefault="008F3494">
      <w:pPr>
        <w:ind w:left="1790" w:right="768" w:hanging="557"/>
        <w:rPr>
          <w:spacing w:val="2"/>
        </w:rPr>
      </w:pPr>
      <w:r>
        <w:t xml:space="preserve">                                                              (название одномандатного избирательного округа</w:t>
      </w:r>
      <w:r>
        <w:rPr>
          <w:rStyle w:val="a5"/>
        </w:rPr>
        <w:footnoteReference w:id="3"/>
      </w:r>
      <w:r>
        <w:rPr>
          <w:spacing w:val="2"/>
        </w:rPr>
        <w:t>)</w:t>
      </w:r>
    </w:p>
    <w:p w:rsidR="002522F9" w:rsidRDefault="002522F9">
      <w:pPr>
        <w:pStyle w:val="Iauiue2"/>
        <w:spacing w:line="240" w:lineRule="auto"/>
        <w:ind w:firstLine="0"/>
        <w:jc w:val="center"/>
        <w:rPr>
          <w:rFonts w:ascii="Times New Roman" w:hAnsi="Times New Roman"/>
          <w:b/>
          <w:sz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4"/>
        <w:gridCol w:w="1009"/>
        <w:gridCol w:w="1297"/>
        <w:gridCol w:w="1296"/>
        <w:gridCol w:w="1296"/>
        <w:gridCol w:w="1296"/>
        <w:gridCol w:w="1296"/>
        <w:gridCol w:w="1296"/>
        <w:gridCol w:w="1435"/>
        <w:gridCol w:w="1438"/>
        <w:gridCol w:w="1593"/>
        <w:gridCol w:w="1274"/>
      </w:tblGrid>
      <w:tr w:rsidR="002522F9">
        <w:trPr>
          <w:trHeight w:val="245"/>
        </w:trPr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Фамилия, имя и отчество</w:t>
            </w:r>
          </w:p>
        </w:tc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Доходы</w:t>
            </w:r>
            <w:r>
              <w:rPr>
                <w:rStyle w:val="a5"/>
                <w:spacing w:val="-2"/>
              </w:rPr>
              <w:footnoteReference w:id="4"/>
            </w:r>
          </w:p>
          <w:p w:rsidR="002522F9" w:rsidRDefault="002522F9">
            <w:pPr>
              <w:rPr>
                <w:spacing w:val="-2"/>
                <w:sz w:val="18"/>
              </w:rPr>
            </w:pP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Источник выплаты дохода, сумма (руб.)</w:t>
            </w:r>
            <w:r>
              <w:rPr>
                <w:rStyle w:val="a5"/>
                <w:spacing w:val="-2"/>
              </w:rPr>
              <w:footnoteReference w:id="5"/>
            </w:r>
          </w:p>
        </w:tc>
        <w:tc>
          <w:tcPr>
            <w:tcW w:w="92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jc w:val="center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Имущество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Денежные средства, находящиеся на счетах в банках</w:t>
            </w:r>
          </w:p>
          <w:p w:rsidR="002522F9" w:rsidRDefault="002522F9">
            <w:pPr>
              <w:rPr>
                <w:spacing w:val="-2"/>
                <w:sz w:val="18"/>
              </w:rPr>
            </w:pP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Наименование банка,</w:t>
            </w: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остаток (руб.)</w:t>
            </w:r>
            <w:r>
              <w:rPr>
                <w:spacing w:val="-2"/>
                <w:vertAlign w:val="superscript"/>
              </w:rPr>
              <w:t>8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Акции и иное участие в коммерческих организациях</w:t>
            </w: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Наименование и организационно-правовая форма организации</w:t>
            </w:r>
            <w:proofErr w:type="gramStart"/>
            <w:r>
              <w:rPr>
                <w:spacing w:val="-2"/>
                <w:vertAlign w:val="superscript"/>
              </w:rPr>
              <w:t>9</w:t>
            </w:r>
            <w:proofErr w:type="gramEnd"/>
            <w:r>
              <w:rPr>
                <w:spacing w:val="-2"/>
                <w:sz w:val="18"/>
              </w:rPr>
              <w:t>, место нахождения, доля участия (%)</w:t>
            </w:r>
            <w:r>
              <w:rPr>
                <w:spacing w:val="-2"/>
                <w:vertAlign w:val="superscript"/>
              </w:rPr>
              <w:t>10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Иные ценные бумаги</w:t>
            </w: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 xml:space="preserve">Вид </w:t>
            </w:r>
            <w:proofErr w:type="gramStart"/>
            <w:r>
              <w:rPr>
                <w:spacing w:val="-2"/>
                <w:sz w:val="18"/>
              </w:rPr>
              <w:t>ценной</w:t>
            </w:r>
            <w:proofErr w:type="gramEnd"/>
            <w:r>
              <w:rPr>
                <w:spacing w:val="-2"/>
                <w:sz w:val="18"/>
              </w:rPr>
              <w:t xml:space="preserve"> бумаги</w:t>
            </w:r>
            <w:r>
              <w:rPr>
                <w:spacing w:val="-2"/>
                <w:vertAlign w:val="superscript"/>
              </w:rPr>
              <w:t>11</w:t>
            </w:r>
            <w:r>
              <w:rPr>
                <w:spacing w:val="-2"/>
                <w:sz w:val="18"/>
              </w:rPr>
              <w:t>, лицо, выпустившее ценную бумагу, об</w:t>
            </w:r>
            <w:r>
              <w:rPr>
                <w:spacing w:val="-2"/>
                <w:sz w:val="18"/>
              </w:rPr>
              <w:t>щая стоимость (руб.)</w:t>
            </w:r>
          </w:p>
        </w:tc>
      </w:tr>
      <w:tr w:rsidR="002522F9">
        <w:trPr>
          <w:trHeight w:val="283"/>
        </w:trPr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  <w:tc>
          <w:tcPr>
            <w:tcW w:w="77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jc w:val="center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Недвижимое имущество</w:t>
            </w:r>
          </w:p>
        </w:tc>
        <w:tc>
          <w:tcPr>
            <w:tcW w:w="1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Транспортные средства</w:t>
            </w:r>
          </w:p>
          <w:p w:rsidR="002522F9" w:rsidRDefault="002522F9">
            <w:pPr>
              <w:rPr>
                <w:spacing w:val="-2"/>
                <w:sz w:val="18"/>
              </w:rPr>
            </w:pP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Вид</w:t>
            </w:r>
            <w:proofErr w:type="gramStart"/>
            <w:r>
              <w:rPr>
                <w:spacing w:val="-2"/>
                <w:vertAlign w:val="superscript"/>
              </w:rPr>
              <w:t>7</w:t>
            </w:r>
            <w:proofErr w:type="gramEnd"/>
            <w:r>
              <w:rPr>
                <w:spacing w:val="-2"/>
                <w:sz w:val="18"/>
              </w:rPr>
              <w:t>, марка, модель, год выпуска</w:t>
            </w: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  <w:tc>
          <w:tcPr>
            <w:tcW w:w="1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</w:tr>
      <w:tr w:rsidR="002522F9">
        <w:trPr>
          <w:trHeight w:val="1242"/>
        </w:trPr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Земельные участки</w:t>
            </w:r>
          </w:p>
          <w:p w:rsidR="002522F9" w:rsidRDefault="002522F9">
            <w:pPr>
              <w:rPr>
                <w:spacing w:val="-2"/>
                <w:sz w:val="18"/>
              </w:rPr>
            </w:pP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Место нахождения</w:t>
            </w:r>
            <w:r>
              <w:rPr>
                <w:spacing w:val="-2"/>
                <w:vertAlign w:val="superscript"/>
              </w:rPr>
              <w:t>6</w:t>
            </w:r>
            <w:r>
              <w:rPr>
                <w:spacing w:val="-2"/>
                <w:sz w:val="18"/>
              </w:rPr>
              <w:t>, общая площадь (</w:t>
            </w:r>
            <w:proofErr w:type="spellStart"/>
            <w:r>
              <w:rPr>
                <w:spacing w:val="-2"/>
                <w:sz w:val="18"/>
              </w:rPr>
              <w:t>кв</w:t>
            </w:r>
            <w:proofErr w:type="gramStart"/>
            <w:r>
              <w:rPr>
                <w:spacing w:val="-2"/>
                <w:sz w:val="18"/>
              </w:rPr>
              <w:t>.м</w:t>
            </w:r>
            <w:proofErr w:type="spellEnd"/>
            <w:proofErr w:type="gram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Жилые дома</w:t>
            </w:r>
          </w:p>
          <w:p w:rsidR="002522F9" w:rsidRDefault="002522F9">
            <w:pPr>
              <w:rPr>
                <w:spacing w:val="-2"/>
                <w:sz w:val="18"/>
              </w:rPr>
            </w:pP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Место нахождения общая площадь (</w:t>
            </w:r>
            <w:proofErr w:type="spellStart"/>
            <w:r>
              <w:rPr>
                <w:spacing w:val="-2"/>
                <w:sz w:val="18"/>
              </w:rPr>
              <w:t>кв</w:t>
            </w:r>
            <w:proofErr w:type="gramStart"/>
            <w:r>
              <w:rPr>
                <w:spacing w:val="-2"/>
                <w:sz w:val="18"/>
              </w:rPr>
              <w:t>.м</w:t>
            </w:r>
            <w:proofErr w:type="spellEnd"/>
            <w:proofErr w:type="gram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Квартиры</w:t>
            </w:r>
          </w:p>
          <w:p w:rsidR="002522F9" w:rsidRDefault="002522F9">
            <w:pPr>
              <w:rPr>
                <w:spacing w:val="-2"/>
                <w:sz w:val="18"/>
              </w:rPr>
            </w:pP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 xml:space="preserve">Место нахождения, общая </w:t>
            </w:r>
            <w:r>
              <w:rPr>
                <w:spacing w:val="-2"/>
                <w:sz w:val="18"/>
              </w:rPr>
              <w:t>площадь (</w:t>
            </w:r>
            <w:proofErr w:type="spellStart"/>
            <w:r>
              <w:rPr>
                <w:spacing w:val="-2"/>
                <w:sz w:val="18"/>
              </w:rPr>
              <w:t>кв</w:t>
            </w:r>
            <w:proofErr w:type="gramStart"/>
            <w:r>
              <w:rPr>
                <w:spacing w:val="-2"/>
                <w:sz w:val="18"/>
              </w:rPr>
              <w:t>.м</w:t>
            </w:r>
            <w:proofErr w:type="spellEnd"/>
            <w:proofErr w:type="gram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Дачи</w:t>
            </w:r>
          </w:p>
          <w:p w:rsidR="002522F9" w:rsidRDefault="002522F9">
            <w:pPr>
              <w:rPr>
                <w:spacing w:val="-2"/>
                <w:sz w:val="18"/>
              </w:rPr>
            </w:pP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Место нахождения, общая площадь (</w:t>
            </w:r>
            <w:proofErr w:type="spellStart"/>
            <w:r>
              <w:rPr>
                <w:spacing w:val="-2"/>
                <w:sz w:val="18"/>
              </w:rPr>
              <w:t>кв</w:t>
            </w:r>
            <w:proofErr w:type="gramStart"/>
            <w:r>
              <w:rPr>
                <w:spacing w:val="-2"/>
                <w:sz w:val="18"/>
              </w:rPr>
              <w:t>.м</w:t>
            </w:r>
            <w:proofErr w:type="spellEnd"/>
            <w:proofErr w:type="gram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Гаражи</w:t>
            </w:r>
          </w:p>
          <w:p w:rsidR="002522F9" w:rsidRDefault="002522F9">
            <w:pPr>
              <w:rPr>
                <w:spacing w:val="-2"/>
                <w:sz w:val="18"/>
              </w:rPr>
            </w:pP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Место нахождения, общая площадь (</w:t>
            </w:r>
            <w:proofErr w:type="spellStart"/>
            <w:r>
              <w:rPr>
                <w:spacing w:val="-2"/>
                <w:sz w:val="18"/>
              </w:rPr>
              <w:t>кв</w:t>
            </w:r>
            <w:proofErr w:type="gramStart"/>
            <w:r>
              <w:rPr>
                <w:spacing w:val="-2"/>
                <w:sz w:val="18"/>
              </w:rPr>
              <w:t>.м</w:t>
            </w:r>
            <w:proofErr w:type="spellEnd"/>
            <w:proofErr w:type="gram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Иное недвижимое имущество</w:t>
            </w:r>
          </w:p>
          <w:p w:rsidR="002522F9" w:rsidRDefault="002522F9">
            <w:pPr>
              <w:rPr>
                <w:spacing w:val="-2"/>
                <w:sz w:val="18"/>
              </w:rPr>
            </w:pPr>
          </w:p>
          <w:p w:rsidR="002522F9" w:rsidRDefault="008F3494">
            <w:pPr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Место нахождения, общая площадь (</w:t>
            </w:r>
            <w:proofErr w:type="spellStart"/>
            <w:r>
              <w:rPr>
                <w:spacing w:val="-2"/>
                <w:sz w:val="18"/>
              </w:rPr>
              <w:t>кв</w:t>
            </w:r>
            <w:proofErr w:type="gramStart"/>
            <w:r>
              <w:rPr>
                <w:spacing w:val="-2"/>
                <w:sz w:val="18"/>
              </w:rPr>
              <w:t>.м</w:t>
            </w:r>
            <w:proofErr w:type="spellEnd"/>
            <w:proofErr w:type="gram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1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  <w:tc>
          <w:tcPr>
            <w:tcW w:w="1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/>
        </w:tc>
      </w:tr>
      <w:tr w:rsidR="002522F9">
        <w:trPr>
          <w:trHeight w:val="283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2F9" w:rsidRDefault="002522F9">
            <w:pPr>
              <w:rPr>
                <w:spacing w:val="-2"/>
                <w:sz w:val="16"/>
              </w:rPr>
            </w:pPr>
          </w:p>
        </w:tc>
      </w:tr>
    </w:tbl>
    <w:p w:rsidR="002522F9" w:rsidRDefault="002522F9">
      <w:pPr>
        <w:sectPr w:rsidR="002522F9">
          <w:pgSz w:w="16838" w:h="11906" w:orient="landscape"/>
          <w:pgMar w:top="851" w:right="1134" w:bottom="993" w:left="851" w:header="720" w:footer="339" w:gutter="0"/>
          <w:cols w:space="720"/>
        </w:sectPr>
      </w:pPr>
    </w:p>
    <w:p w:rsidR="002522F9" w:rsidRDefault="008F3494">
      <w:pPr>
        <w:ind w:left="5670"/>
        <w:jc w:val="center"/>
        <w:rPr>
          <w:sz w:val="24"/>
        </w:rPr>
      </w:pPr>
      <w:r>
        <w:rPr>
          <w:sz w:val="24"/>
        </w:rPr>
        <w:lastRenderedPageBreak/>
        <w:t>Приложение № 3</w:t>
      </w:r>
    </w:p>
    <w:p w:rsidR="002522F9" w:rsidRDefault="008F3494">
      <w:pPr>
        <w:ind w:left="5670"/>
        <w:jc w:val="center"/>
        <w:rPr>
          <w:sz w:val="24"/>
        </w:rPr>
      </w:pPr>
      <w:r>
        <w:rPr>
          <w:sz w:val="24"/>
        </w:rPr>
        <w:t>к постановлению</w:t>
      </w:r>
    </w:p>
    <w:p w:rsidR="002522F9" w:rsidRDefault="008F3494">
      <w:pPr>
        <w:ind w:left="5670"/>
        <w:jc w:val="center"/>
        <w:rPr>
          <w:sz w:val="24"/>
        </w:rPr>
      </w:pPr>
      <w:r>
        <w:rPr>
          <w:sz w:val="24"/>
        </w:rPr>
        <w:t xml:space="preserve">Территориальной </w:t>
      </w:r>
      <w:r>
        <w:rPr>
          <w:sz w:val="24"/>
        </w:rPr>
        <w:t>избирательной</w:t>
      </w:r>
    </w:p>
    <w:p w:rsidR="002522F9" w:rsidRDefault="008F3494">
      <w:pPr>
        <w:ind w:left="5670"/>
        <w:jc w:val="center"/>
        <w:rPr>
          <w:sz w:val="24"/>
        </w:rPr>
      </w:pPr>
      <w:r>
        <w:rPr>
          <w:sz w:val="24"/>
        </w:rPr>
        <w:t>комиссии 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>) Ростовской области</w:t>
      </w:r>
    </w:p>
    <w:p w:rsidR="002522F9" w:rsidRDefault="008F3494">
      <w:pPr>
        <w:ind w:left="5670"/>
        <w:jc w:val="center"/>
        <w:rPr>
          <w:sz w:val="24"/>
        </w:rPr>
      </w:pPr>
      <w:r>
        <w:rPr>
          <w:sz w:val="24"/>
        </w:rPr>
        <w:t>от 19.06.2024 № 114-32</w:t>
      </w:r>
    </w:p>
    <w:p w:rsidR="002522F9" w:rsidRDefault="002522F9">
      <w:pPr>
        <w:pStyle w:val="ConsPlusNonformat"/>
        <w:widowControl/>
        <w:rPr>
          <w:rFonts w:ascii="Times New Roman" w:hAnsi="Times New Roman"/>
        </w:rPr>
      </w:pPr>
    </w:p>
    <w:p w:rsidR="002522F9" w:rsidRDefault="002522F9">
      <w:pPr>
        <w:pStyle w:val="ConsPlusNonformat"/>
        <w:widowControl/>
        <w:jc w:val="center"/>
        <w:rPr>
          <w:rFonts w:ascii="Times New Roman" w:hAnsi="Times New Roman"/>
          <w:sz w:val="28"/>
        </w:rPr>
      </w:pPr>
    </w:p>
    <w:p w:rsidR="002522F9" w:rsidRDefault="008F3494">
      <w:pPr>
        <w:pStyle w:val="ConsPlu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</w:t>
      </w:r>
    </w:p>
    <w:p w:rsidR="002522F9" w:rsidRDefault="008F3494">
      <w:pPr>
        <w:pStyle w:val="ConsPlu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выявленных фактах недостоверности представленных кандидатами сведений</w:t>
      </w:r>
      <w:r>
        <w:rPr>
          <w:rStyle w:val="a5"/>
          <w:rFonts w:ascii="Times New Roman" w:hAnsi="Times New Roman"/>
          <w:sz w:val="28"/>
        </w:rPr>
        <w:footnoteReference w:id="6"/>
      </w:r>
      <w:r>
        <w:rPr>
          <w:rFonts w:ascii="Times New Roman" w:hAnsi="Times New Roman"/>
          <w:sz w:val="28"/>
        </w:rPr>
        <w:t>, направляемых территориальными избирательными комиссиями</w:t>
      </w:r>
    </w:p>
    <w:p w:rsidR="002522F9" w:rsidRDefault="008F3494">
      <w:pPr>
        <w:pStyle w:val="ConsPlu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средства массовой </w:t>
      </w:r>
      <w:r>
        <w:rPr>
          <w:rFonts w:ascii="Times New Roman" w:hAnsi="Times New Roman"/>
          <w:sz w:val="28"/>
        </w:rPr>
        <w:t xml:space="preserve">информации при проведении </w:t>
      </w:r>
      <w:proofErr w:type="gramStart"/>
      <w:r>
        <w:rPr>
          <w:rFonts w:ascii="Times New Roman" w:hAnsi="Times New Roman"/>
          <w:sz w:val="28"/>
        </w:rPr>
        <w:t>выборов депутатов Городской Думы города Таганрога восьмого созыва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3004"/>
        <w:gridCol w:w="1859"/>
        <w:gridCol w:w="1859"/>
        <w:gridCol w:w="2222"/>
      </w:tblGrid>
      <w:tr w:rsidR="002522F9">
        <w:trPr>
          <w:trHeight w:val="625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Фамилия, имя, </w:t>
            </w:r>
          </w:p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отчество кандидата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Представлено</w:t>
            </w:r>
            <w:r>
              <w:rPr>
                <w:rFonts w:ascii="Times New Roman" w:hAnsi="Times New Roman"/>
              </w:rPr>
              <w:br/>
              <w:t>кандидатом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Результаты </w:t>
            </w:r>
            <w:r>
              <w:rPr>
                <w:rFonts w:ascii="Times New Roman" w:hAnsi="Times New Roman"/>
              </w:rPr>
              <w:br/>
              <w:t>проверки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Организация, </w:t>
            </w:r>
            <w:r>
              <w:rPr>
                <w:rFonts w:ascii="Times New Roman" w:hAnsi="Times New Roman"/>
              </w:rPr>
              <w:br/>
              <w:t>предоставившая</w:t>
            </w:r>
            <w:r>
              <w:rPr>
                <w:rFonts w:ascii="Times New Roman" w:hAnsi="Times New Roman"/>
              </w:rPr>
              <w:br/>
              <w:t>сведения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2522F9">
        <w:trPr>
          <w:trHeight w:val="313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1. Размер и источники д</w:t>
            </w:r>
            <w:r>
              <w:rPr>
                <w:rFonts w:ascii="Times New Roman" w:hAnsi="Times New Roman"/>
                <w:sz w:val="22"/>
              </w:rPr>
              <w:t>охода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</w:tr>
      <w:tr w:rsidR="002522F9">
        <w:trPr>
          <w:trHeight w:val="313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 Недвижимое имущество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</w:tr>
      <w:tr w:rsidR="002522F9">
        <w:trPr>
          <w:trHeight w:val="313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3. Транспортные средства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</w:tr>
      <w:tr w:rsidR="002522F9">
        <w:trPr>
          <w:trHeight w:val="312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4. Денежные средства, находящиеся на счетах в банках и иных кредитных организациях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</w:tr>
      <w:tr w:rsidR="002522F9">
        <w:trPr>
          <w:trHeight w:val="313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5. Акции и иное участие в коммерческих организациях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</w:tr>
      <w:tr w:rsidR="002522F9">
        <w:trPr>
          <w:trHeight w:val="313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6. Иные ценные бумаги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</w:tr>
      <w:tr w:rsidR="002522F9">
        <w:trPr>
          <w:trHeight w:val="313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7. Сведения об основном месте работы или службы (роде занятий)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</w:tr>
      <w:tr w:rsidR="002522F9">
        <w:trPr>
          <w:trHeight w:val="313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8. Сведения об образовании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</w:tr>
      <w:tr w:rsidR="002522F9">
        <w:trPr>
          <w:trHeight w:val="313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9. Сведения о месте жительства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  <w:sz w:val="22"/>
              </w:rPr>
            </w:pPr>
          </w:p>
        </w:tc>
      </w:tr>
      <w:tr w:rsidR="002522F9">
        <w:trPr>
          <w:trHeight w:val="313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10. Сведения о неснятой и непогашенной судимости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</w:rPr>
            </w:pPr>
          </w:p>
        </w:tc>
      </w:tr>
      <w:tr w:rsidR="002522F9">
        <w:trPr>
          <w:trHeight w:val="313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8F3494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11. Сведения об иностранном гражданстве либо виде на жи</w:t>
            </w:r>
            <w:r>
              <w:rPr>
                <w:rFonts w:ascii="Times New Roman" w:hAnsi="Times New Roman"/>
                <w:sz w:val="22"/>
              </w:rPr>
              <w:t>тельство</w:t>
            </w:r>
          </w:p>
        </w:tc>
      </w:tr>
      <w:tr w:rsidR="002522F9">
        <w:trPr>
          <w:trHeight w:val="313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2522F9" w:rsidRDefault="002522F9">
            <w:pPr>
              <w:pStyle w:val="ConsPlusCell"/>
              <w:widowControl/>
              <w:rPr>
                <w:rFonts w:ascii="Times New Roman" w:hAnsi="Times New Roman"/>
              </w:rPr>
            </w:pPr>
          </w:p>
        </w:tc>
      </w:tr>
    </w:tbl>
    <w:p w:rsidR="002522F9" w:rsidRDefault="002522F9">
      <w:pPr>
        <w:jc w:val="both"/>
      </w:pPr>
    </w:p>
    <w:sectPr w:rsidR="002522F9">
      <w:pgSz w:w="11906" w:h="16838"/>
      <w:pgMar w:top="1134" w:right="851" w:bottom="1079" w:left="1701" w:header="709" w:footer="709" w:gutter="0"/>
      <w:pgNumType w:start="2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F3494">
      <w:r>
        <w:separator/>
      </w:r>
    </w:p>
  </w:endnote>
  <w:endnote w:type="continuationSeparator" w:id="0">
    <w:p w:rsidR="00000000" w:rsidRDefault="008F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F3494">
      <w:r>
        <w:separator/>
      </w:r>
    </w:p>
  </w:footnote>
  <w:footnote w:type="continuationSeparator" w:id="0">
    <w:p w:rsidR="00000000" w:rsidRDefault="008F3494">
      <w:r>
        <w:continuationSeparator/>
      </w:r>
    </w:p>
  </w:footnote>
  <w:footnote w:id="1">
    <w:p w:rsidR="002522F9" w:rsidRDefault="008F3494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> 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</w:footnote>
  <w:footnote w:id="2">
    <w:p w:rsidR="002522F9" w:rsidRDefault="008F3494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> Указывается для кандидата, выдвинутого в составе</w:t>
      </w:r>
      <w:r>
        <w:rPr>
          <w:sz w:val="18"/>
        </w:rPr>
        <w:t xml:space="preserve"> муниципального списка.</w:t>
      </w:r>
    </w:p>
  </w:footnote>
  <w:footnote w:id="3">
    <w:p w:rsidR="002522F9" w:rsidRDefault="008F3494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> Указывается для кандидата, выдвинутого по одномандатному избирательному округу.</w:t>
      </w:r>
    </w:p>
  </w:footnote>
  <w:footnote w:id="4">
    <w:p w:rsidR="002522F9" w:rsidRDefault="008F3494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> Указываются доходы (включая пенсии, пособия, иные выплаты) за год, предшествующий году назначения выборов, полученные от физических и (или) юридичес</w:t>
      </w:r>
      <w:r>
        <w:rPr>
          <w:sz w:val="18"/>
        </w:rPr>
        <w:t>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5">
    <w:p w:rsidR="002522F9" w:rsidRDefault="008F3494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> Доход, полученный в иностранной валюте, указывается в рублях по курсу Центрального банка Российской Федерации на дату пол</w:t>
      </w:r>
      <w:r>
        <w:rPr>
          <w:sz w:val="18"/>
        </w:rPr>
        <w:t>учения дохода.</w:t>
      </w:r>
    </w:p>
    <w:p w:rsidR="002522F9" w:rsidRDefault="008F3494">
      <w:pPr>
        <w:pStyle w:val="Footnote"/>
        <w:rPr>
          <w:sz w:val="18"/>
        </w:rPr>
      </w:pPr>
      <w:r>
        <w:rPr>
          <w:sz w:val="18"/>
          <w:vertAlign w:val="superscript"/>
        </w:rPr>
        <w:t>6</w:t>
      </w:r>
      <w:proofErr w:type="gramStart"/>
      <w:r>
        <w:rPr>
          <w:sz w:val="18"/>
        </w:rPr>
        <w:t> У</w:t>
      </w:r>
      <w:proofErr w:type="gramEnd"/>
      <w:r>
        <w:rPr>
          <w:sz w:val="18"/>
        </w:rPr>
        <w:t>казывается наименование субъекта Российской Федерации, населенного пункта.</w:t>
      </w:r>
    </w:p>
    <w:p w:rsidR="002522F9" w:rsidRDefault="008F3494">
      <w:pPr>
        <w:pStyle w:val="Footnote"/>
        <w:rPr>
          <w:sz w:val="18"/>
        </w:rPr>
      </w:pPr>
      <w:r>
        <w:rPr>
          <w:sz w:val="18"/>
          <w:vertAlign w:val="superscript"/>
        </w:rPr>
        <w:t>7</w:t>
      </w:r>
      <w:proofErr w:type="gramStart"/>
      <w:r>
        <w:rPr>
          <w:sz w:val="18"/>
        </w:rPr>
        <w:t> У</w:t>
      </w:r>
      <w:proofErr w:type="gramEnd"/>
      <w:r>
        <w:rPr>
          <w:sz w:val="18"/>
        </w:rPr>
        <w:t>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:rsidR="002522F9" w:rsidRDefault="008F3494">
      <w:pPr>
        <w:pStyle w:val="Footnote"/>
        <w:rPr>
          <w:sz w:val="18"/>
        </w:rPr>
      </w:pPr>
      <w:r>
        <w:rPr>
          <w:sz w:val="18"/>
          <w:vertAlign w:val="superscript"/>
        </w:rPr>
        <w:t>8</w:t>
      </w:r>
      <w:proofErr w:type="gramStart"/>
      <w:r>
        <w:rPr>
          <w:sz w:val="18"/>
        </w:rPr>
        <w:t> Д</w:t>
      </w:r>
      <w:proofErr w:type="gramEnd"/>
      <w:r>
        <w:rPr>
          <w:sz w:val="18"/>
        </w:rPr>
        <w:t xml:space="preserve">ля счетов в </w:t>
      </w:r>
      <w:r>
        <w:rPr>
          <w:sz w:val="18"/>
        </w:rPr>
        <w:t>иностранной валюте остаток указывается в рублях по курсу Центрального банка Российской Федерации.</w:t>
      </w:r>
    </w:p>
    <w:p w:rsidR="002522F9" w:rsidRDefault="008F3494">
      <w:pPr>
        <w:pStyle w:val="Footnote"/>
        <w:rPr>
          <w:sz w:val="18"/>
        </w:rPr>
      </w:pPr>
      <w:r>
        <w:rPr>
          <w:sz w:val="18"/>
          <w:vertAlign w:val="superscript"/>
        </w:rPr>
        <w:t>9</w:t>
      </w:r>
      <w:proofErr w:type="gramStart"/>
      <w:r>
        <w:rPr>
          <w:sz w:val="18"/>
        </w:rPr>
        <w:t> У</w:t>
      </w:r>
      <w:proofErr w:type="gramEnd"/>
      <w:r>
        <w:rPr>
          <w:sz w:val="18"/>
        </w:rPr>
        <w:t>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</w:t>
      </w:r>
      <w:r>
        <w:rPr>
          <w:sz w:val="18"/>
        </w:rPr>
        <w:t>ью, товарищество, производственный кооператив и другие).</w:t>
      </w:r>
    </w:p>
    <w:p w:rsidR="002522F9" w:rsidRDefault="008F3494">
      <w:pPr>
        <w:pStyle w:val="Footnote"/>
        <w:rPr>
          <w:sz w:val="18"/>
        </w:rPr>
      </w:pPr>
      <w:r>
        <w:rPr>
          <w:sz w:val="18"/>
          <w:vertAlign w:val="superscript"/>
        </w:rPr>
        <w:t>10</w:t>
      </w:r>
      <w:r>
        <w:rPr>
          <w:sz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  <w:p w:rsidR="002522F9" w:rsidRDefault="008F3494">
      <w:pPr>
        <w:pStyle w:val="Footnote"/>
        <w:tabs>
          <w:tab w:val="left" w:pos="10008"/>
        </w:tabs>
        <w:rPr>
          <w:vertAlign w:val="superscript"/>
        </w:rPr>
      </w:pPr>
      <w:r>
        <w:rPr>
          <w:sz w:val="18"/>
          <w:vertAlign w:val="superscript"/>
        </w:rPr>
        <w:t>11</w:t>
      </w:r>
      <w:proofErr w:type="gramStart"/>
      <w:r>
        <w:rPr>
          <w:sz w:val="18"/>
        </w:rPr>
        <w:t> У</w:t>
      </w:r>
      <w:proofErr w:type="gramEnd"/>
      <w:r>
        <w:rPr>
          <w:sz w:val="18"/>
        </w:rPr>
        <w:t>казываются все ценные бумаги по видам (облигации, вексе</w:t>
      </w:r>
      <w:r>
        <w:rPr>
          <w:sz w:val="18"/>
        </w:rPr>
        <w:t>ля, чеки, сертификаты и другие), за исключением акций.</w:t>
      </w:r>
    </w:p>
  </w:footnote>
  <w:footnote w:id="6">
    <w:p w:rsidR="002522F9" w:rsidRDefault="008F3494">
      <w:pPr>
        <w:pStyle w:val="Footnote"/>
      </w:pPr>
      <w:r>
        <w:rPr>
          <w:vertAlign w:val="superscript"/>
        </w:rPr>
        <w:footnoteRef/>
      </w:r>
      <w:r>
        <w:t xml:space="preserve"> Сведения о выявленных фактах недостоверности сведений, представляемых кандидатами, приводятся только в случае их наличия. При их отсутствии графы не воспроизводятся.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33C84"/>
    <w:multiLevelType w:val="multilevel"/>
    <w:tmpl w:val="959E7138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62B50007"/>
    <w:multiLevelType w:val="multilevel"/>
    <w:tmpl w:val="8A14B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522F9"/>
    <w:rsid w:val="002522F9"/>
    <w:rsid w:val="008F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Body Text 2"/>
    <w:basedOn w:val="a"/>
    <w:link w:val="22"/>
    <w:pPr>
      <w:spacing w:after="120" w:line="480" w:lineRule="auto"/>
    </w:pPr>
  </w:style>
  <w:style w:type="character" w:customStyle="1" w:styleId="22">
    <w:name w:val="Основной текст 2 Знак"/>
    <w:basedOn w:val="1"/>
    <w:link w:val="2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Iauiue2">
    <w:name w:val="Iau?iue2"/>
    <w:link w:val="Iauiue20"/>
    <w:pPr>
      <w:widowControl w:val="0"/>
      <w:spacing w:line="360" w:lineRule="auto"/>
      <w:ind w:firstLine="567"/>
      <w:jc w:val="both"/>
    </w:pPr>
    <w:rPr>
      <w:rFonts w:ascii="Courier" w:hAnsi="Courier"/>
      <w:sz w:val="26"/>
    </w:rPr>
  </w:style>
  <w:style w:type="character" w:customStyle="1" w:styleId="Iauiue20">
    <w:name w:val="Iau?iue2"/>
    <w:link w:val="Iauiue2"/>
    <w:rPr>
      <w:rFonts w:ascii="Courier" w:hAnsi="Courier"/>
      <w:sz w:val="2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rPr>
      <w:sz w:val="28"/>
    </w:rPr>
  </w:style>
  <w:style w:type="character" w:customStyle="1" w:styleId="a4">
    <w:name w:val="Без интервала Знак"/>
    <w:link w:val="a3"/>
    <w:rPr>
      <w:sz w:val="28"/>
    </w:rPr>
  </w:style>
  <w:style w:type="paragraph" w:customStyle="1" w:styleId="ConsNonformat">
    <w:name w:val="ConsNonformat"/>
    <w:link w:val="ConsNonformat0"/>
    <w:pPr>
      <w:widowControl w:val="0"/>
      <w:ind w:right="19772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3">
    <w:name w:val="Знак сноски1"/>
    <w:link w:val="a5"/>
    <w:rPr>
      <w:vertAlign w:val="superscript"/>
    </w:rPr>
  </w:style>
  <w:style w:type="character" w:styleId="a5">
    <w:name w:val="footnote reference"/>
    <w:link w:val="13"/>
    <w:rPr>
      <w:vertAlign w:val="superscript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1"/>
    <w:link w:val="a6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8">
    <w:name w:val="Balloon Text"/>
    <w:basedOn w:val="a"/>
    <w:link w:val="a9"/>
    <w:rPr>
      <w:rFonts w:ascii="Segoe UI" w:hAnsi="Segoe UI"/>
      <w:sz w:val="18"/>
    </w:rPr>
  </w:style>
  <w:style w:type="character" w:customStyle="1" w:styleId="a9">
    <w:name w:val="Текст выноски Знак"/>
    <w:basedOn w:val="1"/>
    <w:link w:val="a8"/>
    <w:rPr>
      <w:rFonts w:ascii="Segoe UI" w:hAnsi="Segoe UI"/>
      <w:sz w:val="1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6"/>
    </w:rPr>
  </w:style>
  <w:style w:type="character" w:customStyle="1" w:styleId="ConsPlusTitle0">
    <w:name w:val="ConsPlusTitle"/>
    <w:link w:val="ConsPlusTitle"/>
    <w:rPr>
      <w:b/>
      <w:sz w:val="2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foot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1"/>
    <w:link w:val="ab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basedOn w:val="a"/>
    <w:link w:val="af0"/>
    <w:uiPriority w:val="10"/>
    <w:qFormat/>
    <w:pPr>
      <w:jc w:val="center"/>
    </w:pPr>
    <w:rPr>
      <w:b/>
      <w:sz w:val="28"/>
    </w:rPr>
  </w:style>
  <w:style w:type="character" w:customStyle="1" w:styleId="af0">
    <w:name w:val="Название Знак"/>
    <w:basedOn w:val="1"/>
    <w:link w:val="af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4007">
    <w:name w:val="Стиль 14 пт По ширине Справа:  007 см Междустр.интервал:  полут..."/>
    <w:basedOn w:val="a"/>
    <w:link w:val="140070"/>
    <w:pPr>
      <w:spacing w:line="360" w:lineRule="auto"/>
      <w:ind w:right="40" w:firstLine="567"/>
      <w:jc w:val="both"/>
    </w:pPr>
    <w:rPr>
      <w:sz w:val="28"/>
    </w:rPr>
  </w:style>
  <w:style w:type="character" w:customStyle="1" w:styleId="140070">
    <w:name w:val="Стиль 14 пт По ширине Справа:  007 см Междустр.интервал:  полут..."/>
    <w:basedOn w:val="1"/>
    <w:link w:val="14007"/>
    <w:rPr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Body Text Indent"/>
    <w:basedOn w:val="a"/>
    <w:link w:val="af2"/>
    <w:pPr>
      <w:ind w:firstLine="851"/>
      <w:jc w:val="both"/>
    </w:pPr>
    <w:rPr>
      <w:sz w:val="28"/>
    </w:r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List Paragraph"/>
    <w:basedOn w:val="a"/>
    <w:link w:val="af4"/>
    <w:pPr>
      <w:ind w:left="708"/>
    </w:pPr>
  </w:style>
  <w:style w:type="character" w:customStyle="1" w:styleId="af4">
    <w:name w:val="Абзац списка Знак"/>
    <w:basedOn w:val="1"/>
    <w:link w:val="af3"/>
  </w:style>
  <w:style w:type="table" w:styleId="af5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Body Text 2"/>
    <w:basedOn w:val="a"/>
    <w:link w:val="22"/>
    <w:pPr>
      <w:spacing w:after="120" w:line="480" w:lineRule="auto"/>
    </w:pPr>
  </w:style>
  <w:style w:type="character" w:customStyle="1" w:styleId="22">
    <w:name w:val="Основной текст 2 Знак"/>
    <w:basedOn w:val="1"/>
    <w:link w:val="2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Iauiue2">
    <w:name w:val="Iau?iue2"/>
    <w:link w:val="Iauiue20"/>
    <w:pPr>
      <w:widowControl w:val="0"/>
      <w:spacing w:line="360" w:lineRule="auto"/>
      <w:ind w:firstLine="567"/>
      <w:jc w:val="both"/>
    </w:pPr>
    <w:rPr>
      <w:rFonts w:ascii="Courier" w:hAnsi="Courier"/>
      <w:sz w:val="26"/>
    </w:rPr>
  </w:style>
  <w:style w:type="character" w:customStyle="1" w:styleId="Iauiue20">
    <w:name w:val="Iau?iue2"/>
    <w:link w:val="Iauiue2"/>
    <w:rPr>
      <w:rFonts w:ascii="Courier" w:hAnsi="Courier"/>
      <w:sz w:val="2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rPr>
      <w:sz w:val="28"/>
    </w:rPr>
  </w:style>
  <w:style w:type="character" w:customStyle="1" w:styleId="a4">
    <w:name w:val="Без интервала Знак"/>
    <w:link w:val="a3"/>
    <w:rPr>
      <w:sz w:val="28"/>
    </w:rPr>
  </w:style>
  <w:style w:type="paragraph" w:customStyle="1" w:styleId="ConsNonformat">
    <w:name w:val="ConsNonformat"/>
    <w:link w:val="ConsNonformat0"/>
    <w:pPr>
      <w:widowControl w:val="0"/>
      <w:ind w:right="19772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3">
    <w:name w:val="Знак сноски1"/>
    <w:link w:val="a5"/>
    <w:rPr>
      <w:vertAlign w:val="superscript"/>
    </w:rPr>
  </w:style>
  <w:style w:type="character" w:styleId="a5">
    <w:name w:val="footnote reference"/>
    <w:link w:val="13"/>
    <w:rPr>
      <w:vertAlign w:val="superscript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1"/>
    <w:link w:val="a6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8">
    <w:name w:val="Balloon Text"/>
    <w:basedOn w:val="a"/>
    <w:link w:val="a9"/>
    <w:rPr>
      <w:rFonts w:ascii="Segoe UI" w:hAnsi="Segoe UI"/>
      <w:sz w:val="18"/>
    </w:rPr>
  </w:style>
  <w:style w:type="character" w:customStyle="1" w:styleId="a9">
    <w:name w:val="Текст выноски Знак"/>
    <w:basedOn w:val="1"/>
    <w:link w:val="a8"/>
    <w:rPr>
      <w:rFonts w:ascii="Segoe UI" w:hAnsi="Segoe UI"/>
      <w:sz w:val="1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6"/>
    </w:rPr>
  </w:style>
  <w:style w:type="character" w:customStyle="1" w:styleId="ConsPlusTitle0">
    <w:name w:val="ConsPlusTitle"/>
    <w:link w:val="ConsPlusTitle"/>
    <w:rPr>
      <w:b/>
      <w:sz w:val="2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foot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1"/>
    <w:link w:val="ab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basedOn w:val="a"/>
    <w:link w:val="af0"/>
    <w:uiPriority w:val="10"/>
    <w:qFormat/>
    <w:pPr>
      <w:jc w:val="center"/>
    </w:pPr>
    <w:rPr>
      <w:b/>
      <w:sz w:val="28"/>
    </w:rPr>
  </w:style>
  <w:style w:type="character" w:customStyle="1" w:styleId="af0">
    <w:name w:val="Название Знак"/>
    <w:basedOn w:val="1"/>
    <w:link w:val="af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4007">
    <w:name w:val="Стиль 14 пт По ширине Справа:  007 см Междустр.интервал:  полут..."/>
    <w:basedOn w:val="a"/>
    <w:link w:val="140070"/>
    <w:pPr>
      <w:spacing w:line="360" w:lineRule="auto"/>
      <w:ind w:right="40" w:firstLine="567"/>
      <w:jc w:val="both"/>
    </w:pPr>
    <w:rPr>
      <w:sz w:val="28"/>
    </w:rPr>
  </w:style>
  <w:style w:type="character" w:customStyle="1" w:styleId="140070">
    <w:name w:val="Стиль 14 пт По ширине Справа:  007 см Междустр.интервал:  полут..."/>
    <w:basedOn w:val="1"/>
    <w:link w:val="14007"/>
    <w:rPr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Body Text Indent"/>
    <w:basedOn w:val="a"/>
    <w:link w:val="af2"/>
    <w:pPr>
      <w:ind w:firstLine="851"/>
      <w:jc w:val="both"/>
    </w:pPr>
    <w:rPr>
      <w:sz w:val="28"/>
    </w:r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List Paragraph"/>
    <w:basedOn w:val="a"/>
    <w:link w:val="af4"/>
    <w:pPr>
      <w:ind w:left="708"/>
    </w:pPr>
  </w:style>
  <w:style w:type="character" w:customStyle="1" w:styleId="af4">
    <w:name w:val="Абзац списка Знак"/>
    <w:basedOn w:val="1"/>
    <w:link w:val="af3"/>
  </w:style>
  <w:style w:type="table" w:styleId="af5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1833</Words>
  <Characters>10452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2024-08-21T13:20:00Z</dcterms:created>
  <dcterms:modified xsi:type="dcterms:W3CDTF">2024-08-21T13:20:00Z</dcterms:modified>
</cp:coreProperties>
</file>