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5000000">
      <w:pPr>
        <w:pStyle w:val="Style_3"/>
        <w:widowControl w:val="1"/>
        <w:ind/>
        <w:jc w:val="center"/>
        <w:rPr>
          <w:b w:val="1"/>
        </w:rPr>
      </w:pPr>
      <w:r>
        <w:drawing>
          <wp:inline>
            <wp:extent cx="752475" cy="781050"/>
            <wp:effectExtent b="0" l="0" r="0" t="0"/>
            <wp:docPr hidden="false" id="4" name="Picture 4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6000000">
      <w:pPr>
        <w:pStyle w:val="Style_3"/>
        <w:widowControl w:val="1"/>
        <w:ind/>
        <w:jc w:val="center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7000000">
      <w:pPr>
        <w:pStyle w:val="Style_3"/>
        <w:widowControl w:val="1"/>
        <w:ind/>
        <w:jc w:val="center"/>
        <w:rPr>
          <w:b w:val="1"/>
        </w:rPr>
      </w:pPr>
      <w:r>
        <w:rPr>
          <w:b w:val="1"/>
        </w:rPr>
        <w:t>ГОРОДА ТАГАНРОГА (ВОСТОЧНАЯ) РОСТОВСКОЙ ОБЛАСТИ</w:t>
      </w:r>
    </w:p>
    <w:p w14:paraId="08000000">
      <w:pPr>
        <w:pStyle w:val="Style_3"/>
        <w:widowControl w:val="1"/>
        <w:ind/>
        <w:jc w:val="center"/>
        <w:rPr>
          <w:b w:val="1"/>
        </w:rPr>
      </w:pPr>
    </w:p>
    <w:p w14:paraId="09000000">
      <w:pPr>
        <w:pStyle w:val="Style_3"/>
        <w:widowControl w:val="1"/>
        <w:ind/>
        <w:jc w:val="center"/>
        <w:rPr>
          <w:b w:val="1"/>
        </w:rPr>
      </w:pPr>
    </w:p>
    <w:p w14:paraId="0A000000">
      <w:pPr>
        <w:pStyle w:val="Style_3"/>
        <w:widowControl w:val="1"/>
        <w:ind/>
        <w:jc w:val="center"/>
        <w:rPr>
          <w:b w:val="1"/>
        </w:rPr>
      </w:pPr>
      <w:r>
        <w:rPr>
          <w:b w:val="1"/>
        </w:rPr>
        <w:t>ПОСТАНОВЛЕНИЕ</w:t>
      </w:r>
    </w:p>
    <w:p w14:paraId="0B000000">
      <w:pPr>
        <w:pStyle w:val="Style_3"/>
        <w:widowControl w:val="1"/>
        <w:ind/>
        <w:jc w:val="center"/>
        <w:rPr>
          <w:b w:val="1"/>
        </w:rPr>
      </w:pPr>
    </w:p>
    <w:p w14:paraId="0C000000">
      <w:pPr>
        <w:pStyle w:val="Style_3"/>
      </w:pPr>
      <w:r>
        <w:t>27</w:t>
      </w:r>
      <w:r>
        <w:t xml:space="preserve"> </w:t>
      </w:r>
      <w:r>
        <w:t>августа</w:t>
      </w:r>
      <w:r>
        <w:t xml:space="preserve"> </w:t>
      </w:r>
      <w:r>
        <w:t>2025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№ </w:t>
      </w:r>
      <w:r>
        <w:t>159-2</w:t>
      </w:r>
    </w:p>
    <w:p w14:paraId="0D000000">
      <w:pPr>
        <w:pStyle w:val="Style_3"/>
        <w:widowControl w:val="1"/>
        <w:ind/>
        <w:jc w:val="center"/>
      </w:pPr>
      <w:r>
        <w:t>г. Таганрог</w:t>
      </w:r>
    </w:p>
    <w:p w14:paraId="0E000000">
      <w:pPr>
        <w:pStyle w:val="Style_3"/>
        <w:widowControl w:val="1"/>
        <w:ind/>
        <w:jc w:val="center"/>
      </w:pPr>
    </w:p>
    <w:p w14:paraId="0F000000">
      <w:pPr>
        <w:pStyle w:val="Style_3"/>
        <w:widowControl w:val="1"/>
        <w:ind/>
        <w:jc w:val="center"/>
      </w:pPr>
    </w:p>
    <w:tbl>
      <w:tblPr>
        <w:tblStyle w:val="Style_4"/>
        <w:tblW w:type="auto" w:w="0"/>
        <w:tblInd w:type="dxa" w:w="2376"/>
        <w:tblLayout w:type="fixed"/>
      </w:tblPr>
      <w:tblGrid>
        <w:gridCol w:w="8380"/>
      </w:tblGrid>
      <w:tr>
        <w:trPr>
          <w:trHeight w:hRule="atLeast" w:val="1549"/>
        </w:trPr>
        <w:tc>
          <w:tcPr>
            <w:tcW w:type="dxa" w:w="8380"/>
            <w:shd w:fill="auto" w:val="clear"/>
          </w:tcPr>
          <w:p w14:paraId="10000000">
            <w:pPr>
              <w:widowControl w:val="1"/>
              <w:ind w:firstLine="0" w:left="2268"/>
              <w:jc w:val="both"/>
              <w:rPr>
                <w:b w:val="1"/>
              </w:rPr>
            </w:pPr>
            <w:r>
              <w:rPr>
                <w:b w:val="1"/>
              </w:rPr>
              <w:t>О количестве</w:t>
            </w:r>
            <w:r>
              <w:rPr>
                <w:b w:val="1"/>
              </w:rPr>
              <w:t xml:space="preserve"> переносных ящиков для голосования вне помещения</w:t>
            </w:r>
            <w:r>
              <w:rPr>
                <w:b w:val="1"/>
              </w:rPr>
              <w:t xml:space="preserve"> </w:t>
            </w:r>
            <w:r>
              <w:rPr>
                <w:b w:val="1"/>
              </w:rPr>
              <w:t>для голосования</w:t>
            </w:r>
            <w:r>
              <w:rPr>
                <w:b w:val="1"/>
              </w:rPr>
              <w:t>, используемых на выборах</w:t>
            </w:r>
            <w:r>
              <w:rPr>
                <w:b w:val="1"/>
              </w:rPr>
              <w:t xml:space="preserve"> </w:t>
            </w:r>
            <w:r>
              <w:rPr>
                <w:b w:val="1"/>
              </w:rPr>
              <w:t>Губернатора Ростовской области</w:t>
            </w:r>
          </w:p>
        </w:tc>
      </w:tr>
    </w:tbl>
    <w:p w14:paraId="11000000">
      <w:pPr>
        <w:pStyle w:val="Style_5"/>
        <w:widowControl w:val="1"/>
        <w:spacing w:after="0"/>
        <w:ind w:firstLine="709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8</w:t>
      </w:r>
      <w:r>
        <w:rPr>
          <w:b w:val="0"/>
          <w:spacing w:val="0"/>
          <w:sz w:val="28"/>
        </w:rPr>
        <w:t xml:space="preserve"> статьи </w:t>
      </w:r>
      <w:r>
        <w:rPr>
          <w:b w:val="0"/>
          <w:spacing w:val="0"/>
          <w:sz w:val="28"/>
        </w:rPr>
        <w:t>59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Областного закона от 12.05.2016 </w:t>
      </w:r>
      <w:r>
        <w:rPr>
          <w:b w:val="0"/>
          <w:spacing w:val="0"/>
          <w:sz w:val="28"/>
        </w:rPr>
        <w:br/>
      </w:r>
      <w:r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 xml:space="preserve"> Территориальная избирательная комиссия города Таганрога (восточная) Ростовской области</w:t>
      </w:r>
    </w:p>
    <w:p w14:paraId="12000000">
      <w:pPr>
        <w:pStyle w:val="Style_5"/>
        <w:widowControl w:val="1"/>
        <w:spacing w:after="0"/>
        <w:ind w:firstLine="709" w:right="2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14:paraId="13000000">
      <w:pPr>
        <w:widowControl w:val="1"/>
        <w:spacing w:line="360" w:lineRule="auto"/>
        <w:ind w:firstLine="709"/>
        <w:jc w:val="both"/>
      </w:pPr>
    </w:p>
    <w:p w14:paraId="14000000">
      <w:pPr>
        <w:widowControl w:val="1"/>
        <w:spacing w:line="360" w:lineRule="auto"/>
        <w:ind w:firstLine="709"/>
        <w:jc w:val="both"/>
      </w:pPr>
      <w:r>
        <w:t>1. </w:t>
      </w:r>
      <w:r>
        <w:t xml:space="preserve">Утвердить </w:t>
      </w:r>
      <w:r>
        <w:t xml:space="preserve">количество </w:t>
      </w:r>
      <w: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>
        <w:t>Губернатора Ростовской области</w:t>
      </w:r>
      <w:r>
        <w:t xml:space="preserve">, </w:t>
      </w:r>
      <w:r>
        <w:t>согласно приложению</w:t>
      </w:r>
      <w:r>
        <w:t>.</w:t>
      </w:r>
    </w:p>
    <w:p w14:paraId="15000000">
      <w:pPr>
        <w:widowControl w:val="1"/>
        <w:spacing w:line="360" w:lineRule="auto"/>
        <w:ind w:firstLine="709"/>
        <w:jc w:val="both"/>
      </w:pPr>
      <w:r>
        <w:t>2. </w:t>
      </w:r>
      <w:r>
        <w:t xml:space="preserve">Направить настоящее постановление </w:t>
      </w:r>
      <w:r>
        <w:t>в</w:t>
      </w:r>
      <w:r>
        <w:t xml:space="preserve"> участковы</w:t>
      </w:r>
      <w:r>
        <w:t>е</w:t>
      </w:r>
      <w:r>
        <w:t xml:space="preserve"> избирательны</w:t>
      </w:r>
      <w:r>
        <w:t>е</w:t>
      </w:r>
      <w:r>
        <w:t xml:space="preserve"> ко</w:t>
      </w:r>
      <w:r>
        <w:t>миссии, участвующие в подготовке и проведении выборов</w:t>
      </w:r>
      <w:r>
        <w:t xml:space="preserve"> Губернатора Ростовской области.</w:t>
      </w:r>
    </w:p>
    <w:p w14:paraId="16000000">
      <w:pPr>
        <w:widowControl w:val="1"/>
        <w:spacing w:line="360" w:lineRule="auto"/>
        <w:ind w:firstLine="709"/>
        <w:jc w:val="both"/>
      </w:pPr>
      <w:r>
        <w:t>3.</w:t>
      </w:r>
      <w:r>
        <w:t> </w:t>
      </w:r>
      <w:r>
        <w:t>Разместить</w:t>
      </w:r>
      <w:r>
        <w:t xml:space="preserve"> настоящее постановление</w:t>
      </w:r>
      <w:r>
        <w:t xml:space="preserve"> на сайте </w:t>
      </w:r>
      <w:r>
        <w:t>Т</w:t>
      </w:r>
      <w:r>
        <w:t>ерриториальной избирательной комиссии</w:t>
      </w:r>
      <w:r>
        <w:t xml:space="preserve"> </w:t>
      </w:r>
      <w:r>
        <w:t>города Таганрога</w:t>
      </w:r>
      <w:r>
        <w:rPr>
          <w:b w:val="0"/>
          <w:spacing w:val="0"/>
          <w:sz w:val="28"/>
        </w:rPr>
        <w:t xml:space="preserve"> (восточная) Ростовской области</w:t>
      </w:r>
      <w:r>
        <w:t xml:space="preserve"> </w:t>
      </w:r>
      <w:r>
        <w:t xml:space="preserve"> </w:t>
      </w:r>
      <w:r>
        <w:t>в информационно-телекоммуникационной сети «Интернет».</w:t>
      </w:r>
    </w:p>
    <w:p w14:paraId="17000000">
      <w:pPr>
        <w:pStyle w:val="Style_5"/>
        <w:widowControl w:val="1"/>
        <w:spacing w:after="0" w:before="0" w:line="360" w:lineRule="auto"/>
        <w:ind w:firstLine="709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>
        <w:rPr>
          <w:b w:val="0"/>
          <w:spacing w:val="0"/>
          <w:sz w:val="28"/>
        </w:rPr>
        <w:t>Контроль за</w:t>
      </w:r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секретаря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ерриториальной избирательной комиссии города Таганрога</w:t>
      </w:r>
      <w:r>
        <w:rPr>
          <w:b w:val="0"/>
          <w:spacing w:val="0"/>
          <w:sz w:val="28"/>
        </w:rPr>
        <w:t xml:space="preserve"> (восточная) Ростовской области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Ю.В. Романенко.</w:t>
      </w:r>
    </w:p>
    <w:p w14:paraId="18000000">
      <w:pPr>
        <w:widowControl w:val="1"/>
        <w:spacing w:after="60" w:line="360" w:lineRule="auto"/>
        <w:ind/>
      </w:pPr>
    </w:p>
    <w:p w14:paraId="19000000">
      <w:pPr>
        <w:widowControl w:val="1"/>
        <w:spacing w:after="60" w:line="360" w:lineRule="auto"/>
        <w:ind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 xml:space="preserve">            </w:t>
      </w:r>
      <w:r>
        <w:tab/>
      </w:r>
      <w:r>
        <w:t>В.Г. Ерасов</w:t>
      </w:r>
      <w:r>
        <w:t xml:space="preserve"> </w:t>
      </w:r>
    </w:p>
    <w:p w14:paraId="1A000000">
      <w:pPr>
        <w:pStyle w:val="Style_1"/>
        <w:widowControl w:val="1"/>
        <w:tabs>
          <w:tab w:leader="none" w:pos="4536" w:val="clear"/>
          <w:tab w:leader="none" w:pos="6804" w:val="left"/>
        </w:tabs>
        <w:spacing w:line="360" w:lineRule="auto"/>
        <w:ind/>
      </w:pPr>
    </w:p>
    <w:p w14:paraId="1B000000">
      <w:pPr>
        <w:pStyle w:val="Style_1"/>
        <w:widowControl w:val="1"/>
        <w:tabs>
          <w:tab w:leader="none" w:pos="4536" w:val="clear"/>
          <w:tab w:leader="none" w:pos="9072" w:val="clear"/>
        </w:tabs>
        <w:spacing w:line="360" w:lineRule="auto"/>
        <w:ind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</w:p>
    <w:p w14:paraId="1C000000">
      <w:pPr>
        <w:widowControl w:val="1"/>
        <w:spacing w:after="200" w:line="276" w:lineRule="auto"/>
        <w:ind/>
        <w:rPr>
          <w:sz w:val="20"/>
        </w:rPr>
      </w:pPr>
      <w:r>
        <w:rPr>
          <w:sz w:val="20"/>
        </w:rPr>
        <w:br w:type="page"/>
      </w:r>
    </w:p>
    <w:p w14:paraId="1D000000">
      <w:pPr>
        <w:widowControl w:val="1"/>
        <w:ind w:left="5664"/>
        <w:jc w:val="center"/>
        <w:rPr>
          <w:sz w:val="20"/>
        </w:rPr>
      </w:pPr>
      <w:r>
        <w:rPr>
          <w:sz w:val="20"/>
        </w:rPr>
        <w:t>УТВЕРЖДЕНО</w:t>
      </w:r>
    </w:p>
    <w:p w14:paraId="1E000000">
      <w:pPr>
        <w:widowControl w:val="1"/>
        <w:ind w:left="5664"/>
        <w:jc w:val="center"/>
        <w:rPr>
          <w:sz w:val="20"/>
        </w:rPr>
      </w:pPr>
      <w:r>
        <w:rPr>
          <w:sz w:val="20"/>
        </w:rPr>
        <w:t>постановлени</w:t>
      </w:r>
      <w:r>
        <w:rPr>
          <w:sz w:val="20"/>
        </w:rPr>
        <w:t>ем</w:t>
      </w:r>
      <w:r>
        <w:rPr>
          <w:sz w:val="20"/>
        </w:rPr>
        <w:t xml:space="preserve"> </w:t>
      </w:r>
      <w:r>
        <w:rPr>
          <w:sz w:val="20"/>
        </w:rPr>
        <w:t>Т</w:t>
      </w:r>
      <w:r>
        <w:rPr>
          <w:sz w:val="20"/>
        </w:rPr>
        <w:t>ерриториальной</w:t>
      </w:r>
    </w:p>
    <w:p w14:paraId="1F000000">
      <w:pPr>
        <w:widowControl w:val="1"/>
        <w:ind w:left="5664"/>
        <w:jc w:val="center"/>
        <w:rPr>
          <w:sz w:val="20"/>
        </w:rPr>
      </w:pPr>
      <w:r>
        <w:rPr>
          <w:sz w:val="20"/>
        </w:rPr>
        <w:t>избирательной  комиссии</w:t>
      </w:r>
    </w:p>
    <w:p w14:paraId="20000000">
      <w:pPr>
        <w:widowControl w:val="1"/>
        <w:ind w:left="5664"/>
        <w:jc w:val="center"/>
        <w:rPr>
          <w:sz w:val="20"/>
        </w:rPr>
      </w:pPr>
      <w:r>
        <w:rPr>
          <w:sz w:val="20"/>
        </w:rPr>
        <w:t xml:space="preserve">города Таганрога (восточная) </w:t>
      </w:r>
      <w:r>
        <w:rPr>
          <w:sz w:val="20"/>
        </w:rPr>
        <w:br/>
      </w:r>
      <w:r>
        <w:rPr>
          <w:sz w:val="20"/>
        </w:rPr>
        <w:t>Ростовской области</w:t>
      </w:r>
    </w:p>
    <w:p w14:paraId="21000000">
      <w:pPr>
        <w:widowControl w:val="1"/>
        <w:ind w:left="5664"/>
        <w:jc w:val="center"/>
        <w:rPr>
          <w:sz w:val="20"/>
        </w:rPr>
      </w:pPr>
      <w:r>
        <w:rPr>
          <w:sz w:val="20"/>
        </w:rPr>
        <w:t xml:space="preserve">от </w:t>
      </w:r>
      <w:r>
        <w:rPr>
          <w:sz w:val="20"/>
        </w:rPr>
        <w:t>27</w:t>
      </w:r>
      <w:r>
        <w:rPr>
          <w:sz w:val="20"/>
        </w:rPr>
        <w:t>.0</w:t>
      </w:r>
      <w:r>
        <w:rPr>
          <w:sz w:val="20"/>
        </w:rPr>
        <w:t>8</w:t>
      </w:r>
      <w:r>
        <w:rPr>
          <w:sz w:val="20"/>
        </w:rPr>
        <w:t>.</w:t>
      </w:r>
      <w:r>
        <w:rPr>
          <w:sz w:val="20"/>
        </w:rPr>
        <w:t>2025</w:t>
      </w:r>
      <w:r>
        <w:rPr>
          <w:sz w:val="20"/>
        </w:rPr>
        <w:t>.</w:t>
      </w:r>
      <w:r>
        <w:rPr>
          <w:sz w:val="20"/>
        </w:rPr>
        <w:t xml:space="preserve"> </w:t>
      </w:r>
      <w:r>
        <w:rPr>
          <w:sz w:val="20"/>
        </w:rPr>
        <w:t>№</w:t>
      </w:r>
      <w:r>
        <w:rPr>
          <w:sz w:val="20"/>
        </w:rPr>
        <w:t>159-2</w:t>
      </w:r>
    </w:p>
    <w:p w14:paraId="22000000">
      <w:pPr>
        <w:widowControl w:val="1"/>
        <w:ind/>
        <w:jc w:val="center"/>
      </w:pPr>
    </w:p>
    <w:p w14:paraId="23000000">
      <w:pPr>
        <w:widowControl w:val="1"/>
        <w:ind/>
        <w:jc w:val="center"/>
      </w:pPr>
      <w:r>
        <w:t xml:space="preserve">Количество </w:t>
      </w:r>
    </w:p>
    <w:p w14:paraId="24000000">
      <w:pPr>
        <w:widowControl w:val="1"/>
        <w:ind/>
        <w:jc w:val="center"/>
      </w:pPr>
      <w: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</w:p>
    <w:p w14:paraId="25000000">
      <w:pPr>
        <w:widowControl w:val="1"/>
        <w:ind/>
        <w:jc w:val="center"/>
      </w:pPr>
      <w:r>
        <w:t>Губернатора Ростовской области</w:t>
      </w:r>
    </w:p>
    <w:p w14:paraId="26000000">
      <w:pPr>
        <w:widowControl w:val="1"/>
        <w:ind/>
        <w:jc w:val="center"/>
      </w:pPr>
    </w:p>
    <w:tbl>
      <w:tblPr>
        <w:tblStyle w:val="Style_6"/>
        <w:tblW w:type="auto" w:w="0"/>
        <w:tblLayout w:type="fixed"/>
      </w:tblPr>
      <w:tblGrid>
        <w:gridCol w:w="675"/>
        <w:gridCol w:w="3788"/>
        <w:gridCol w:w="5061"/>
      </w:tblGrid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00000">
            <w:pPr>
              <w:pStyle w:val="Style_3"/>
              <w:widowControl w:val="1"/>
              <w:ind/>
              <w:jc w:val="center"/>
            </w:pPr>
            <w:r>
              <w:t xml:space="preserve">№ </w:t>
            </w:r>
            <w:r>
              <w:t>п</w:t>
            </w:r>
            <w:r>
              <w:t>/п</w:t>
            </w: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00000">
            <w:pPr>
              <w:pStyle w:val="Style_3"/>
              <w:widowControl w:val="1"/>
              <w:ind/>
              <w:jc w:val="center"/>
            </w:pPr>
            <w:r>
              <w:t>Номер участка для голосования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00000">
            <w:pPr>
              <w:pStyle w:val="Style_3"/>
              <w:widowControl w:val="1"/>
              <w:ind/>
              <w:jc w:val="center"/>
            </w:pPr>
            <w:r>
              <w:rPr>
                <w:color w:val="000000"/>
              </w:rPr>
              <w:t>Количест</w:t>
            </w:r>
            <w:r>
              <w:rPr>
                <w:color w:val="000000"/>
              </w:rPr>
              <w:t xml:space="preserve">во </w:t>
            </w:r>
            <w:r>
              <w:rPr>
                <w:color w:val="000000"/>
              </w:rPr>
              <w:t>переносных ящиков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для голосования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2B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2148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2C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2E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2149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2F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0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31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2150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32000000">
            <w:pPr>
              <w:widowControl w:val="1"/>
              <w:ind/>
              <w:jc w:val="center"/>
            </w:pPr>
            <w:r>
              <w:t>2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3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34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2151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35000000">
            <w:pPr>
              <w:widowControl w:val="1"/>
              <w:ind/>
              <w:jc w:val="center"/>
            </w:pPr>
            <w:r>
              <w:t>2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6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37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2152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38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9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3A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2153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3B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C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3D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2154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3E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F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40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2155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41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2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43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2156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44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5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46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2157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47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49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2158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4A000000">
            <w:pPr>
              <w:widowControl w:val="1"/>
              <w:ind/>
              <w:jc w:val="center"/>
            </w:pPr>
            <w:r>
              <w:t>2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B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4C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2159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4D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E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4F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2160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50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1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52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2161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53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55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2162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56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58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2163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59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A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5B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2164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5C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D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5E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2165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5F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61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2166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62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3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64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2167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65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67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2168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68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9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6A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2169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6B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C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6D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2170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6E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70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2171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71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2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73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2172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74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5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76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2173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77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79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2174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7A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B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7C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2175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7D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7F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2176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80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82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2177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83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85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2178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86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88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2179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89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8B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2180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8C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8E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2181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8F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0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91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2182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92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94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2183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95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97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2184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98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9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9A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2185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9B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9D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2186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9E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A0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2187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A1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2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A3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2188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A4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5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A6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2189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A7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8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A9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2190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AA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AC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2191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AD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AF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2192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B0000000">
            <w:pPr>
              <w:widowControl w:val="1"/>
              <w:ind/>
              <w:jc w:val="center"/>
            </w:pPr>
            <w:r>
              <w:t>2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B2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2193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B3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B5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2194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B6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B8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2195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B9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BB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2196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BC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BE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2197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BF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0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C1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2198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C2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3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C4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2199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C5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C7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2200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C8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CA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2201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CB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C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CD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2202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CE000000">
            <w:pPr>
              <w:widowControl w:val="1"/>
              <w:ind/>
              <w:jc w:val="center"/>
            </w:pPr>
            <w:r>
              <w:t>2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F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D0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2203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D1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2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D3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2204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D4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5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D6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2205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D7000000">
            <w:pPr>
              <w:widowControl w:val="1"/>
              <w:ind/>
              <w:jc w:val="center"/>
            </w:pPr>
            <w:r>
              <w:t>2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8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D9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2206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DA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DC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2207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DD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DF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2208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E0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1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E2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2209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E3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4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E5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2210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E6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7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E8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2211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E9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A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EB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2212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EC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D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EE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2213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EF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0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F100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2214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F2000000">
            <w:pPr>
              <w:widowControl w:val="1"/>
              <w:ind/>
              <w:jc w:val="center"/>
            </w:pPr>
            <w:r>
              <w:t>3</w:t>
            </w:r>
          </w:p>
        </w:tc>
      </w:tr>
      <w:tr>
        <w:trPr>
          <w:trHeight w:hRule="atLeast" w:val="285"/>
        </w:trP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3000000">
            <w:pPr>
              <w:pStyle w:val="Style_3"/>
              <w:widowControl w:val="1"/>
              <w:numPr>
                <w:ilvl w:val="0"/>
                <w:numId w:val="1"/>
              </w:numPr>
              <w:ind/>
              <w:jc w:val="center"/>
            </w:pPr>
          </w:p>
        </w:tc>
        <w:tc>
          <w:tcPr>
            <w:tcW w:type="dxa" w:w="37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F4000000">
            <w:pPr>
              <w:widowControl w:val="1"/>
              <w:ind/>
              <w:jc w:val="right"/>
            </w:pPr>
            <w:r>
              <w:t>ИТОГО</w:t>
            </w:r>
          </w:p>
        </w:tc>
        <w:tc>
          <w:tcPr>
            <w:tcW w:type="dxa" w:w="50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bottom"/>
          </w:tcPr>
          <w:p w14:paraId="F5000000">
            <w:pPr>
              <w:widowControl w:val="1"/>
              <w:ind/>
              <w:jc w:val="center"/>
            </w:pPr>
            <w:r>
              <w:t>195</w:t>
            </w:r>
          </w:p>
        </w:tc>
      </w:tr>
    </w:tbl>
    <w:p w14:paraId="F6000000"/>
    <w:p w14:paraId="F7000000"/>
    <w:p w14:paraId="F8000000"/>
    <w:p w14:paraId="F9000000">
      <w:r>
        <w:t xml:space="preserve">Секретарь </w:t>
      </w:r>
      <w:r>
        <w:tab/>
      </w:r>
      <w:r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  <w:r>
        <w:tab/>
      </w:r>
      <w:r>
        <w:t xml:space="preserve">  </w:t>
      </w:r>
    </w:p>
    <w:p w14:paraId="FA000000">
      <w:pPr>
        <w:pStyle w:val="Style_1"/>
        <w:widowControl w:val="1"/>
        <w:tabs>
          <w:tab w:leader="none" w:pos="4536" w:val="clear"/>
          <w:tab w:leader="none" w:pos="6804" w:val="left"/>
        </w:tabs>
        <w:spacing w:line="360" w:lineRule="auto"/>
        <w:ind/>
      </w:pPr>
    </w:p>
    <w:sectPr>
      <w:headerReference r:id="rId1" w:type="default"/>
      <w:headerReference r:id="rId2" w:type="even"/>
      <w:pgSz w:h="16838" w:orient="portrait" w:w="11906"/>
      <w:pgMar w:bottom="1134" w:footer="454" w:gutter="0" w:header="454" w:left="1588" w:right="794" w:top="1135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  <w:r>
      <mc:AlternateContent>
        <mc:Choice Requires="wps">
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<wp:anchor allowOverlap="true" behindDoc="false" distB="0" distL="0" distR="0" distT="0" layoutInCell="true" locked="false" relativeHeight="251658240" simplePos="fals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0" cy="0"/>
              <wp:wrapSquare distB="0" distL="0" distR="0" distT="0" wrapText="bothSides"/>
              <wp:docPr hidden="false" id="1" name="Picture 1"/>
              <a:graphic>
                <a:graphicData uri="http://schemas.microsoft.com/office/word/2010/wordprocessingShape">
                  <wps:wsp>
                    <wps:cNvSpPr txBox="true"/>
                    <wps:spPr>
                      <a:xfrm flipH="false" flipV="false" rot="0">
                        <a:off x="0" y="0"/>
                        <a:ext cx="152400" cy="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000000">
                          <w:pPr>
                            <w:pStyle w:val="Style_1"/>
                            <w:rPr>
                              <w:rStyle w:val="Style_2_ch"/>
                              <w:color w:val="000000"/>
                              <w:spacing w:val="0"/>
                            </w:rPr>
                          </w:pPr>
                          <w:r>
                            <w:rPr>
                              <w:rStyle w:val="Style_2_ch"/>
                              <w:color w:val="000000"/>
                              <w:spacing w:val="0"/>
                            </w:rPr>
                            <w:fldChar w:fldCharType="begin"/>
                          </w:r>
                          <w:r>
                            <w:rPr>
                              <w:rStyle w:val="Style_2_ch"/>
                              <w:color w:val="000000"/>
                              <w:spacing w:val="0"/>
                            </w:rPr>
                            <w:instrText xml:space="preserve">PAGE </w:instrText>
                          </w:r>
                          <w:r>
                            <w:rPr>
                              <w:rStyle w:val="Style_2_ch"/>
                              <w:color w:val="000000"/>
                              <w:spacing w:val="0"/>
                            </w:rPr>
                            <w:fldChar w:fldCharType="separate"/>
                          </w:r>
                          <w:r>
                            <w:rPr>
                              <w:rStyle w:val="Style_2_ch"/>
                              <w:color w:val="000000"/>
                              <w:spacing w:val="0"/>
                            </w:rPr>
                            <w:t xml:space="preserve"> </w:t>
                          </w:r>
                          <w:r>
                            <w:rPr>
                              <w:rStyle w:val="Style_2_ch"/>
                              <w:color w:val="000000"/>
                              <w:spacing w:val="0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bIns="0" lIns="0" rIns="0" tIns="0" vert="horz" wrap="square">
                      <a:spAutoFit/>
                    </wps:bodyPr>
                  </wps:wsp>
                </a:graphicData>
              </a:graphic>
            </wp:anchor>
          </w:drawing>
        </mc:Choice>
        <mc:Fallback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</w:pPr>
    <w:r>
      <mc:AlternateContent>
        <mc:Choice Requires="wps">
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<wp:anchor allowOverlap="true" behindDoc="false" distB="0" distL="0" distR="0" distT="0" layoutInCell="true" locked="false" relativeHeight="251658240" simplePos="fals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0" cy="0"/>
              <wp:wrapSquare distB="0" distL="0" distR="0" distT="0" wrapText="bothSides"/>
              <wp:docPr hidden="false" id="2" name="Picture 2"/>
              <a:graphic>
                <a:graphicData uri="http://schemas.microsoft.com/office/word/2010/wordprocessingShape">
                  <wps:wsp>
                    <wps:cNvSpPr txBox="true"/>
                    <wps:spPr>
                      <a:xfrm flipH="false" flipV="false" rot="0">
                        <a:off x="0" y="0"/>
                        <a:ext cx="152400" cy="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000000">
                          <w:pPr>
                            <w:pStyle w:val="Style_1"/>
                            <w:rPr>
                              <w:rStyle w:val="Style_2_ch"/>
                              <w:color w:val="000000"/>
                              <w:spacing w:val="0"/>
                            </w:rPr>
                          </w:pPr>
                          <w:r>
                            <w:rPr>
                              <w:rStyle w:val="Style_2_ch"/>
                              <w:color w:val="000000"/>
                              <w:spacing w:val="0"/>
                            </w:rPr>
                            <w:fldChar w:fldCharType="begin"/>
                          </w:r>
                          <w:r>
                            <w:rPr>
                              <w:rStyle w:val="Style_2_ch"/>
                              <w:color w:val="000000"/>
                              <w:spacing w:val="0"/>
                            </w:rPr>
                            <w:instrText xml:space="preserve">PAGE </w:instrText>
                          </w:r>
                          <w:r>
                            <w:rPr>
                              <w:rStyle w:val="Style_2_ch"/>
                              <w:color w:val="000000"/>
                              <w:spacing w:val="0"/>
                            </w:rPr>
                            <w:fldChar w:fldCharType="separate"/>
                          </w:r>
                          <w:r>
                            <w:rPr>
                              <w:rStyle w:val="Style_2_ch"/>
                              <w:color w:val="000000"/>
                              <w:spacing w:val="0"/>
                            </w:rPr>
                            <w:t xml:space="preserve"> </w:t>
                          </w:r>
                          <w:r>
                            <w:rPr>
                              <w:rStyle w:val="Style_2_ch"/>
                              <w:color w:val="000000"/>
                              <w:spacing w:val="0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bIns="0" lIns="0" rIns="0" tIns="0" vert="horz" wrap="square">
                      <a:spAutoFit/>
                    </wps:bodyPr>
                  </wps:wsp>
                </a:graphicData>
              </a:graphic>
            </wp:anchor>
          </w:drawing>
        </mc:Choice>
        <mc:Fallback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1"/>
        <w:ind w:hanging="360" w:left="360"/>
      </w:pPr>
    </w:lvl>
    <w:lvl w:ilvl="1">
      <w:start w:val="1"/>
      <w:numFmt w:val="lowerLetter"/>
      <w:lvlText w:val="%2."/>
      <w:lvlJc w:val="left"/>
      <w:pPr>
        <w:widowControl w:val="1"/>
        <w:ind w:hanging="360" w:left="1080"/>
      </w:pPr>
    </w:lvl>
    <w:lvl w:ilvl="2">
      <w:start w:val="1"/>
      <w:numFmt w:val="lowerRoman"/>
      <w:lvlText w:val="%3."/>
      <w:lvlJc w:val="right"/>
      <w:pPr>
        <w:widowControl w:val="1"/>
        <w:ind w:hanging="180" w:left="1800"/>
      </w:pPr>
    </w:lvl>
    <w:lvl w:ilvl="3">
      <w:start w:val="1"/>
      <w:numFmt w:val="decimal"/>
      <w:lvlText w:val="%4."/>
      <w:lvlJc w:val="left"/>
      <w:pPr>
        <w:widowControl w:val="1"/>
        <w:ind w:hanging="360" w:left="2520"/>
      </w:pPr>
    </w:lvl>
    <w:lvl w:ilvl="4">
      <w:start w:val="1"/>
      <w:numFmt w:val="lowerLetter"/>
      <w:lvlText w:val="%5."/>
      <w:lvlJc w:val="left"/>
      <w:pPr>
        <w:widowControl w:val="1"/>
        <w:ind w:hanging="360" w:left="3240"/>
      </w:pPr>
    </w:lvl>
    <w:lvl w:ilvl="5">
      <w:start w:val="1"/>
      <w:numFmt w:val="lowerRoman"/>
      <w:lvlText w:val="%6."/>
      <w:lvlJc w:val="right"/>
      <w:pPr>
        <w:widowControl w:val="1"/>
        <w:ind w:hanging="180" w:left="3960"/>
      </w:pPr>
    </w:lvl>
    <w:lvl w:ilvl="6">
      <w:start w:val="1"/>
      <w:numFmt w:val="decimal"/>
      <w:lvlText w:val="%7."/>
      <w:lvlJc w:val="left"/>
      <w:pPr>
        <w:widowControl w:val="1"/>
        <w:ind w:hanging="360" w:left="4680"/>
      </w:pPr>
    </w:lvl>
    <w:lvl w:ilvl="7">
      <w:start w:val="1"/>
      <w:numFmt w:val="lowerLetter"/>
      <w:lvlText w:val="%8."/>
      <w:lvlJc w:val="left"/>
      <w:pPr>
        <w:widowControl w:val="1"/>
        <w:ind w:hanging="360" w:left="5400"/>
      </w:pPr>
    </w:lvl>
    <w:lvl w:ilvl="8">
      <w:start w:val="1"/>
      <w:numFmt w:val="lowerRoman"/>
      <w:lvlText w:val="%9."/>
      <w:lvlJc w:val="right"/>
      <w:pPr>
        <w:widowControl w:val="1"/>
        <w:ind w:hanging="180" w:left="612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  <w:pPr>
      <w:widowControl w:val="1"/>
      <w:spacing w:after="0" w:line="240" w:lineRule="auto"/>
      <w:ind/>
    </w:pPr>
    <w:rPr>
      <w:rFonts w:ascii="Times New Roman" w:hAnsi="Times New Roman"/>
      <w:sz w:val="28"/>
    </w:rPr>
  </w:style>
  <w:style w:default="1" w:styleId="Style_7_ch" w:type="character">
    <w:name w:val="Normal"/>
    <w:link w:val="Style_7"/>
    <w:rPr>
      <w:rFonts w:ascii="Times New Roman" w:hAnsi="Times New Roman"/>
      <w:sz w:val="28"/>
    </w:rPr>
  </w:style>
  <w:style w:styleId="Style_8" w:type="paragraph">
    <w:name w:val="toc 2"/>
    <w:next w:val="Style_7"/>
    <w:link w:val="Style_8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7"/>
    <w:link w:val="Style_9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7"/>
    <w:link w:val="Style_10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5" w:type="paragraph">
    <w:name w:val="Body Text"/>
    <w:basedOn w:val="Style_7"/>
    <w:link w:val="Style_5_ch"/>
    <w:pPr>
      <w:widowControl w:val="1"/>
      <w:spacing w:after="120" w:before="240"/>
      <w:ind w:right="1133"/>
      <w:jc w:val="center"/>
    </w:pPr>
    <w:rPr>
      <w:b w:val="1"/>
      <w:spacing w:val="40"/>
      <w:sz w:val="32"/>
    </w:rPr>
  </w:style>
  <w:style w:styleId="Style_5_ch" w:type="character">
    <w:name w:val="Body Text"/>
    <w:basedOn w:val="Style_7_ch"/>
    <w:link w:val="Style_5"/>
    <w:rPr>
      <w:b w:val="1"/>
      <w:spacing w:val="40"/>
      <w:sz w:val="32"/>
    </w:rPr>
  </w:style>
  <w:style w:styleId="Style_11" w:type="paragraph">
    <w:name w:val="toc 7"/>
    <w:next w:val="Style_7"/>
    <w:link w:val="Style_11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2" w:type="paragraph">
    <w:name w:val="page number"/>
    <w:basedOn w:val="Style_12"/>
    <w:link w:val="Style_2_ch"/>
  </w:style>
  <w:style w:styleId="Style_2_ch" w:type="character">
    <w:name w:val="page number"/>
    <w:basedOn w:val="Style_12_ch"/>
    <w:link w:val="Style_2"/>
  </w:style>
  <w:style w:styleId="Style_13" w:type="paragraph">
    <w:name w:val="Endnote"/>
    <w:link w:val="Style_13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14" w:type="paragraph">
    <w:name w:val="heading 3"/>
    <w:next w:val="Style_7"/>
    <w:link w:val="Style_14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4_ch" w:type="character">
    <w:name w:val="heading 3"/>
    <w:link w:val="Style_14"/>
    <w:rPr>
      <w:rFonts w:ascii="XO Thames" w:hAnsi="XO Thames"/>
      <w:b w:val="1"/>
      <w:sz w:val="26"/>
    </w:rPr>
  </w:style>
  <w:style w:styleId="Style_15" w:type="paragraph">
    <w:name w:val="caption"/>
    <w:basedOn w:val="Style_7"/>
    <w:next w:val="Style_7"/>
    <w:link w:val="Style_15_ch"/>
    <w:pPr>
      <w:widowControl w:val="1"/>
      <w:ind w:right="1134"/>
      <w:jc w:val="center"/>
    </w:pPr>
    <w:rPr>
      <w:caps w:val="1"/>
      <w:sz w:val="24"/>
    </w:rPr>
  </w:style>
  <w:style w:styleId="Style_15_ch" w:type="character">
    <w:name w:val="caption"/>
    <w:basedOn w:val="Style_7_ch"/>
    <w:link w:val="Style_15"/>
    <w:rPr>
      <w:caps w:val="1"/>
      <w:sz w:val="24"/>
    </w:rPr>
  </w:style>
  <w:style w:styleId="Style_16" w:type="paragraph">
    <w:name w:val="toc 3"/>
    <w:next w:val="Style_7"/>
    <w:link w:val="Style_16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heading 5"/>
    <w:next w:val="Style_7"/>
    <w:link w:val="Style_17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18" w:type="paragraph">
    <w:name w:val="Body Text Indent"/>
    <w:basedOn w:val="Style_7"/>
    <w:link w:val="Style_18_ch"/>
    <w:pPr>
      <w:widowControl w:val="1"/>
      <w:spacing w:after="60" w:before="60"/>
      <w:ind w:left="4536"/>
    </w:pPr>
  </w:style>
  <w:style w:styleId="Style_18_ch" w:type="character">
    <w:name w:val="Body Text Indent"/>
    <w:basedOn w:val="Style_7_ch"/>
    <w:link w:val="Style_18"/>
  </w:style>
  <w:style w:styleId="Style_1" w:type="paragraph">
    <w:name w:val="header"/>
    <w:basedOn w:val="Style_7"/>
    <w:link w:val="Style_1_ch"/>
    <w:pPr>
      <w:widowControl w:val="1"/>
      <w:tabs>
        <w:tab w:leader="none" w:pos="4536" w:val="center"/>
        <w:tab w:leader="none" w:pos="9072" w:val="right"/>
      </w:tabs>
      <w:ind/>
    </w:pPr>
  </w:style>
  <w:style w:styleId="Style_1_ch" w:type="character">
    <w:name w:val="header"/>
    <w:basedOn w:val="Style_7_ch"/>
    <w:link w:val="Style_1"/>
  </w:style>
  <w:style w:styleId="Style_19" w:type="paragraph">
    <w:name w:val="heading 1"/>
    <w:next w:val="Style_7"/>
    <w:link w:val="Style_19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9_ch" w:type="character">
    <w:name w:val="heading 1"/>
    <w:link w:val="Style_19"/>
    <w:rPr>
      <w:rFonts w:ascii="XO Thames" w:hAnsi="XO Thames"/>
      <w:b w:val="1"/>
      <w:sz w:val="32"/>
    </w:rPr>
  </w:style>
  <w:style w:styleId="Style_20" w:type="paragraph">
    <w:name w:val="Hyperlink"/>
    <w:link w:val="Style_20_ch"/>
    <w:rPr>
      <w:color w:val="0000FF"/>
      <w:u w:val="single"/>
    </w:rPr>
  </w:style>
  <w:style w:styleId="Style_20_ch" w:type="character">
    <w:name w:val="Hyperlink"/>
    <w:link w:val="Style_20"/>
    <w:rPr>
      <w:color w:val="0000FF"/>
      <w:u w:val="single"/>
    </w:rPr>
  </w:style>
  <w:style w:styleId="Style_21" w:type="paragraph">
    <w:name w:val="Footnote"/>
    <w:link w:val="Style_21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1_ch" w:type="character">
    <w:name w:val="Footnote"/>
    <w:link w:val="Style_21"/>
    <w:rPr>
      <w:rFonts w:ascii="XO Thames" w:hAnsi="XO Thames"/>
      <w:sz w:val="22"/>
    </w:rPr>
  </w:style>
  <w:style w:styleId="Style_22" w:type="paragraph">
    <w:name w:val="toc 1"/>
    <w:next w:val="Style_7"/>
    <w:link w:val="Style_22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23" w:type="paragraph">
    <w:name w:val="Header and Footer"/>
    <w:link w:val="Style_23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3" w:type="paragraph">
    <w:name w:val="No Spacing"/>
    <w:link w:val="Style_3_ch"/>
    <w:pPr>
      <w:widowControl w:val="1"/>
      <w:spacing w:after="0" w:line="240" w:lineRule="auto"/>
      <w:ind/>
    </w:pPr>
    <w:rPr>
      <w:rFonts w:ascii="Times New Roman" w:hAnsi="Times New Roman"/>
      <w:sz w:val="28"/>
    </w:rPr>
  </w:style>
  <w:style w:styleId="Style_3_ch" w:type="character">
    <w:name w:val="No Spacing"/>
    <w:link w:val="Style_3"/>
    <w:rPr>
      <w:rFonts w:ascii="Times New Roman" w:hAnsi="Times New Roman"/>
      <w:sz w:val="28"/>
    </w:rPr>
  </w:style>
  <w:style w:styleId="Style_24" w:type="paragraph">
    <w:name w:val="toc 9"/>
    <w:next w:val="Style_7"/>
    <w:link w:val="Style_24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List Paragraph"/>
    <w:basedOn w:val="Style_7"/>
    <w:link w:val="Style_25_ch"/>
    <w:pPr>
      <w:widowControl w:val="1"/>
      <w:ind w:left="720"/>
      <w:contextualSpacing w:val="1"/>
    </w:pPr>
  </w:style>
  <w:style w:styleId="Style_25_ch" w:type="character">
    <w:name w:val="List Paragraph"/>
    <w:basedOn w:val="Style_7_ch"/>
    <w:link w:val="Style_25"/>
  </w:style>
  <w:style w:styleId="Style_26" w:type="paragraph">
    <w:name w:val="toc 8"/>
    <w:next w:val="Style_7"/>
    <w:link w:val="Style_2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27" w:type="paragraph">
    <w:name w:val="Balloon Text"/>
    <w:basedOn w:val="Style_7"/>
    <w:link w:val="Style_27_ch"/>
    <w:rPr>
      <w:rFonts w:ascii="Tahoma" w:hAnsi="Tahoma"/>
      <w:sz w:val="16"/>
    </w:rPr>
  </w:style>
  <w:style w:styleId="Style_27_ch" w:type="character">
    <w:name w:val="Balloon Text"/>
    <w:basedOn w:val="Style_7_ch"/>
    <w:link w:val="Style_27"/>
    <w:rPr>
      <w:rFonts w:ascii="Tahoma" w:hAnsi="Tahoma"/>
      <w:sz w:val="1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28" w:type="paragraph">
    <w:name w:val="toc 5"/>
    <w:next w:val="Style_7"/>
    <w:link w:val="Style_28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8_ch" w:type="character">
    <w:name w:val="toc 5"/>
    <w:link w:val="Style_28"/>
    <w:rPr>
      <w:rFonts w:ascii="XO Thames" w:hAnsi="XO Thames"/>
      <w:sz w:val="28"/>
    </w:rPr>
  </w:style>
  <w:style w:styleId="Style_29" w:type="paragraph">
    <w:name w:val="Subtitle"/>
    <w:next w:val="Style_7"/>
    <w:link w:val="Style_29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9_ch" w:type="character">
    <w:name w:val="Subtitle"/>
    <w:link w:val="Style_29"/>
    <w:rPr>
      <w:rFonts w:ascii="XO Thames" w:hAnsi="XO Thames"/>
      <w:i w:val="1"/>
      <w:sz w:val="24"/>
    </w:rPr>
  </w:style>
  <w:style w:styleId="Style_30" w:type="paragraph">
    <w:name w:val="Title"/>
    <w:next w:val="Style_7"/>
    <w:link w:val="Style_30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heading 4"/>
    <w:next w:val="Style_7"/>
    <w:link w:val="Style_31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1_ch" w:type="character">
    <w:name w:val="heading 4"/>
    <w:link w:val="Style_31"/>
    <w:rPr>
      <w:rFonts w:ascii="XO Thames" w:hAnsi="XO Thames"/>
      <w:b w:val="1"/>
      <w:sz w:val="24"/>
    </w:rPr>
  </w:style>
  <w:style w:styleId="Style_32" w:type="paragraph">
    <w:name w:val="heading 2"/>
    <w:next w:val="Style_7"/>
    <w:link w:val="Style_32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2_ch" w:type="character">
    <w:name w:val="heading 2"/>
    <w:link w:val="Style_32"/>
    <w:rPr>
      <w:rFonts w:ascii="XO Thames" w:hAnsi="XO Thames"/>
      <w:b w:val="1"/>
      <w:sz w:val="28"/>
    </w:r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6" w:type="table">
    <w:name w:val="Table Grid"/>
    <w:basedOn w:val="Style_4"/>
    <w:pPr>
      <w:widowControl w:val="1"/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10" Target="numbering.xml" Type="http://schemas.openxmlformats.org/officeDocument/2006/relationships/numbering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2019-07-15T07:57:00Z</dcterms:created>
  <dcterms:modified xsi:type="dcterms:W3CDTF">2025-08-28T09:15:57Z</dcterms:modified>
</cp:coreProperties>
</file>