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ind w:firstLine="0" w:left="0"/>
        <w:jc w:val="center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14 августа 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10-3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г. Таганрог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B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"file:///C:/Users/tik14/Downloads/123-2-о%20зачислении%20в%20резерв-врем.комиссии_Конституция.doc#sub_0"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постановлением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152/1137-6,  постановления Избирательной комиссии Ростовской области от</w:t>
      </w:r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0C000000">
      <w:pPr>
        <w:pStyle w:val="Style_2"/>
        <w:widowControl w:val="0"/>
        <w:ind w:firstLine="696" w:left="0"/>
        <w:jc w:val="both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widowControl w:val="0"/>
        <w:ind w:firstLine="696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E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</w:t>
      </w:r>
      <w:r>
        <w:rPr>
          <w:rFonts w:ascii="Times New Roman" w:hAnsi="Times New Roman"/>
          <w:sz w:val="28"/>
        </w:rPr>
        <w:t xml:space="preserve">резерв составов </w:t>
      </w:r>
      <w:r>
        <w:rPr>
          <w:rFonts w:ascii="Times New Roman" w:hAnsi="Times New Roman"/>
          <w:sz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</w:rPr>
        <w:t xml:space="preserve">закрепленных за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</w:t>
      </w:r>
      <w:r>
        <w:rPr>
          <w:rFonts w:ascii="Times New Roman" w:hAnsi="Times New Roman"/>
          <w:sz w:val="28"/>
        </w:rPr>
        <w:t xml:space="preserve">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>, лиц согласно приложению.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t xml:space="preserve">участковых избирательных комиссий и резерва составов участковых комиссий. 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</w:t>
      </w:r>
      <w:r>
        <w:rPr>
          <w:rFonts w:ascii="Times New Roman" w:hAnsi="Times New Roman"/>
          <w:sz w:val="28"/>
        </w:rPr>
        <w:t xml:space="preserve">Территориальной избирательной комиссии г. Таганрога (восточная) Ростовской области </w:t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2"/>
        <w:widowControl w:val="0"/>
        <w:spacing w:line="360" w:lineRule="auto"/>
        <w:ind/>
      </w:pPr>
    </w:p>
    <w:p w14:paraId="13000000">
      <w:pPr>
        <w:rPr>
          <w:rFonts w:ascii="Times New Roman" w:hAnsi="Times New Roman"/>
          <w:sz w:val="28"/>
        </w:rPr>
      </w:pPr>
    </w:p>
    <w:p w14:paraId="14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8000000">
      <w:pPr>
        <w:widowControl w:val="0"/>
        <w:spacing w:after="200" w:line="276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9000000">
      <w:pPr>
        <w:pStyle w:val="Style_1"/>
        <w:widowControl w:val="0"/>
        <w:ind w:firstLine="0" w:left="6521"/>
        <w:jc w:val="center"/>
        <w:rPr>
          <w:rFonts w:ascii="Times New Roman" w:hAnsi="Times New Roman"/>
          <w:sz w:val="20"/>
          <w:shd w:fill="FFD821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</w:t>
      </w:r>
      <w:r>
        <w:rPr>
          <w:rFonts w:ascii="Times New Roman" w:hAnsi="Times New Roman"/>
          <w:sz w:val="20"/>
        </w:rPr>
        <w:t>альной избирательной комиссии города</w:t>
      </w:r>
      <w:r>
        <w:rPr>
          <w:rFonts w:ascii="Times New Roman" w:hAnsi="Times New Roman"/>
          <w:sz w:val="20"/>
        </w:rPr>
        <w:t xml:space="preserve"> Таганрога (</w:t>
      </w:r>
      <w:r>
        <w:rPr>
          <w:rFonts w:ascii="Times New Roman" w:hAnsi="Times New Roman"/>
          <w:sz w:val="20"/>
        </w:rPr>
        <w:t>восточная</w:t>
      </w:r>
      <w:r>
        <w:rPr>
          <w:rFonts w:ascii="Times New Roman" w:hAnsi="Times New Roman"/>
          <w:sz w:val="20"/>
        </w:rPr>
        <w:t xml:space="preserve">) Ростовской области 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0"/>
        </w:rPr>
        <w:t>от</w:t>
      </w:r>
      <w:r>
        <w:rPr>
          <w:rFonts w:ascii="Times New Roman" w:hAnsi="Times New Roman"/>
          <w:color w:themeColor="text1" w:val="000000"/>
          <w:sz w:val="20"/>
        </w:rPr>
        <w:t xml:space="preserve"> 14.08.2026</w:t>
      </w:r>
      <w:r>
        <w:rPr>
          <w:rFonts w:ascii="Times New Roman" w:hAnsi="Times New Roman"/>
          <w:color w:themeColor="text1" w:val="000000"/>
          <w:sz w:val="20"/>
        </w:rPr>
        <w:t>г</w:t>
      </w:r>
      <w:r>
        <w:rPr>
          <w:rFonts w:ascii="Times New Roman" w:hAnsi="Times New Roman"/>
          <w:color w:themeColor="text1" w:val="000000"/>
          <w:sz w:val="20"/>
        </w:rPr>
        <w:t xml:space="preserve">. </w:t>
      </w:r>
      <w:r>
        <w:rPr>
          <w:rFonts w:ascii="Times New Roman" w:hAnsi="Times New Roman"/>
          <w:color w:themeColor="text1" w:val="000000"/>
          <w:sz w:val="20"/>
        </w:rPr>
        <w:t xml:space="preserve"> № </w:t>
      </w:r>
      <w:r>
        <w:rPr>
          <w:rFonts w:ascii="Times New Roman" w:hAnsi="Times New Roman"/>
          <w:color w:themeColor="text1" w:val="000000"/>
          <w:sz w:val="20"/>
        </w:rPr>
        <w:t>10-3</w:t>
      </w: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</w:rPr>
      </w:pPr>
    </w:p>
    <w:p w14:paraId="1B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</w:p>
    <w:p w14:paraId="1C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закрепленных</w:t>
      </w:r>
      <w:r>
        <w:rPr>
          <w:rFonts w:ascii="Times New Roman" w:hAnsi="Times New Roman"/>
          <w:b w:val="1"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(восточная) Ростовской области</w:t>
      </w:r>
    </w:p>
    <w:p w14:paraId="1D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Layout w:type="fixed"/>
      </w:tblPr>
      <w:tblGrid>
        <w:gridCol w:w="568"/>
        <w:gridCol w:w="4111"/>
        <w:gridCol w:w="3543"/>
        <w:gridCol w:w="1702"/>
      </w:tblGrid>
      <w:tr>
        <w:trPr>
          <w:trHeight w:hRule="atLeast" w:val="1342"/>
        </w:trPr>
        <w:tc>
          <w:tcPr>
            <w:tcW w:type="dxa" w:w="568"/>
            <w:vAlign w:val="center"/>
          </w:tcPr>
          <w:p w14:paraId="1E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4111"/>
            <w:vAlign w:val="center"/>
          </w:tcPr>
          <w:p w14:paraId="1F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отчество</w:t>
            </w:r>
          </w:p>
          <w:p w14:paraId="20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</w:tc>
        <w:tc>
          <w:tcPr>
            <w:tcW w:type="dxa" w:w="3543"/>
            <w:vAlign w:val="center"/>
          </w:tcPr>
          <w:p w14:paraId="21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Кем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предложен</w:t>
            </w:r>
          </w:p>
          <w:p w14:paraId="22000000">
            <w:pPr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</w:tc>
        <w:tc>
          <w:tcPr>
            <w:tcW w:type="dxa" w:w="1702"/>
            <w:vAlign w:val="center"/>
          </w:tcPr>
          <w:p w14:paraId="23000000">
            <w:pPr>
              <w:widowControl w:val="0"/>
              <w:ind w:hanging="106" w:left="106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Коваленко Елена Викторовна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собрание избирателей по месту работы - МБУК "Дворец молодёжи"</w:t>
            </w:r>
          </w:p>
        </w:tc>
        <w:tc>
          <w:tcPr>
            <w:tcW w:type="dxa" w:w="1702"/>
            <w:vAlign w:val="center"/>
          </w:tcPr>
          <w:p w14:paraId="27000000">
            <w:pPr>
              <w:widowControl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8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Зеркаль Ирина Александровна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АО "Таганрогский металлургический завод"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C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Говоршнер Елизавета Игоревна</w:t>
            </w:r>
          </w:p>
          <w:p w14:paraId="2E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собранием избирателей по месту работы - ООО "Арматор"</w:t>
            </w:r>
          </w:p>
          <w:p w14:paraId="30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31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1702"/>
            <w:vAlign w:val="center"/>
          </w:tcPr>
          <w:p w14:paraId="32000000">
            <w:pPr>
              <w:widowControl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3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1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Садчикова Татьяна Петровна</w:t>
            </w:r>
          </w:p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Таганрогское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МЕСТНОЕ ОТДЕЛЕНИЕ политической партии "КОММУНИСТИЧЕСКАЯ ПАРТИЯ РОССИЙСКОЙ ФЕДЕРАЦИИ"</w:t>
            </w:r>
            <w:r>
              <w:rPr>
                <w:rFonts w:ascii="Times New Roman" w:hAnsi="Times New Roman"/>
              </w:rPr>
              <w:tab/>
            </w:r>
          </w:p>
          <w:p w14:paraId="37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1702"/>
            <w:vAlign w:val="center"/>
          </w:tcPr>
          <w:p w14:paraId="38000000">
            <w:pPr>
              <w:widowControl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39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Князева Ольга Николаевна</w:t>
            </w:r>
          </w:p>
          <w:p w14:paraId="3B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</w:tc>
        <w:tc>
          <w:tcPr>
            <w:tcW w:type="dxa" w:w="1702"/>
            <w:vAlign w:val="center"/>
          </w:tcPr>
          <w:p w14:paraId="3D000000">
            <w:pPr>
              <w:widowControl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2173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3E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Темербулатова Татьяна Евгеньевна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2187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42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Толоманенко Олег Павлович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</w:tc>
        <w:tc>
          <w:tcPr>
            <w:tcW w:type="dxa" w:w="1702"/>
            <w:vAlign w:val="center"/>
          </w:tcPr>
          <w:p w14:paraId="45000000">
            <w:pPr>
              <w:widowControl w:val="0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2200</w:t>
            </w:r>
          </w:p>
        </w:tc>
      </w:tr>
    </w:tbl>
    <w:p w14:paraId="46000000">
      <w:pPr>
        <w:pStyle w:val="Style_1"/>
        <w:widowControl w:val="0"/>
        <w:ind w:firstLine="0" w:left="0"/>
        <w:jc w:val="left"/>
      </w:pPr>
    </w:p>
    <w:p w14:paraId="47000000">
      <w:pPr>
        <w:pStyle w:val="Style_1"/>
        <w:widowControl w:val="0"/>
        <w:ind w:firstLine="0" w:left="0"/>
        <w:jc w:val="left"/>
      </w:pPr>
    </w:p>
    <w:p w14:paraId="48000000">
      <w:pPr>
        <w:pStyle w:val="Style_1"/>
        <w:widowControl w:val="0"/>
        <w:ind w:firstLine="0" w:left="0"/>
        <w:jc w:val="left"/>
      </w:pPr>
    </w:p>
    <w:p w14:paraId="4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27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2024-08-02T09:31:24Z</dcterms:created>
  <dcterms:modified xsi:type="dcterms:W3CDTF">2026-08-14T13:41:33Z</dcterms:modified>
</cp:coreProperties>
</file>