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29</w:t>
      </w:r>
      <w:r>
        <w:rPr>
          <w:rFonts w:ascii="Times New Roman" w:hAnsi="Times New Roman"/>
          <w:color w:themeColor="text1" w:val="000000"/>
          <w:sz w:val="28"/>
        </w:rPr>
        <w:t xml:space="preserve"> августа </w:t>
      </w:r>
      <w:r>
        <w:rPr>
          <w:rFonts w:ascii="Times New Roman" w:hAnsi="Times New Roman"/>
          <w:color w:themeColor="text1" w:val="000000"/>
          <w:sz w:val="28"/>
        </w:rPr>
        <w:t>2025</w:t>
      </w:r>
      <w:r>
        <w:rPr>
          <w:rFonts w:ascii="Times New Roman" w:hAnsi="Times New Roman"/>
          <w:color w:themeColor="text1" w:val="000000"/>
          <w:sz w:val="28"/>
        </w:rPr>
        <w:t xml:space="preserve"> г.</w:t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 xml:space="preserve">   </w:t>
      </w:r>
      <w:r>
        <w:rPr>
          <w:rFonts w:ascii="Times New Roman" w:hAnsi="Times New Roman"/>
          <w:color w:themeColor="text1" w:val="000000"/>
          <w:sz w:val="28"/>
        </w:rPr>
        <w:t xml:space="preserve">    </w:t>
      </w:r>
      <w:r>
        <w:rPr>
          <w:rFonts w:ascii="Times New Roman" w:hAnsi="Times New Roman"/>
          <w:color w:themeColor="text1" w:val="000000"/>
          <w:sz w:val="28"/>
        </w:rPr>
        <w:t xml:space="preserve">№ </w:t>
      </w:r>
      <w:r>
        <w:rPr>
          <w:rFonts w:ascii="Times New Roman" w:hAnsi="Times New Roman"/>
          <w:color w:themeColor="text1" w:val="000000"/>
          <w:sz w:val="28"/>
        </w:rPr>
        <w:t>1</w:t>
      </w:r>
      <w:r>
        <w:rPr>
          <w:rFonts w:ascii="Times New Roman" w:hAnsi="Times New Roman"/>
          <w:color w:val="000000"/>
          <w:sz w:val="28"/>
        </w:rPr>
        <w:t>61-2</w:t>
      </w:r>
    </w:p>
    <w:p w14:paraId="08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A000000"/>
    <w:p w14:paraId="0B000000">
      <w:pPr>
        <w:pStyle w:val="Style_1"/>
        <w:widowControl w:val="0"/>
        <w:ind w:firstLine="0" w:left="1701" w:right="1842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председателя участковой избирательной комиссии избирательного уча</w:t>
      </w:r>
      <w:r>
        <w:rPr>
          <w:rFonts w:ascii="Times New Roman" w:hAnsi="Times New Roman"/>
          <w:b w:val="1"/>
          <w:sz w:val="28"/>
        </w:rPr>
        <w:t>стка, участка референдума № 2178</w:t>
      </w:r>
      <w:r>
        <w:rPr>
          <w:rFonts w:ascii="Times New Roman" w:hAnsi="Times New Roman"/>
          <w:b w:val="1"/>
          <w:sz w:val="28"/>
        </w:rPr>
        <w:t xml:space="preserve"> города Таганрога</w:t>
      </w:r>
    </w:p>
    <w:p w14:paraId="0C000000">
      <w:pPr>
        <w:pStyle w:val="Style_1"/>
        <w:widowControl w:val="0"/>
        <w:ind w:firstLine="0" w:left="1701" w:right="1842"/>
        <w:rPr>
          <w:rFonts w:ascii="Times New Roman" w:hAnsi="Times New Roman"/>
          <w:b w:val="1"/>
          <w:sz w:val="28"/>
        </w:rPr>
      </w:pPr>
    </w:p>
    <w:p w14:paraId="0D000000">
      <w:pPr>
        <w:pStyle w:val="Style_2"/>
        <w:widowControl w:val="0"/>
        <w:spacing w:line="240" w:lineRule="auto"/>
        <w:ind w:firstLine="708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председателя участковой избирательной комис</w:t>
      </w:r>
      <w:r>
        <w:rPr>
          <w:rFonts w:ascii="Times New Roman" w:hAnsi="Times New Roman"/>
          <w:sz w:val="28"/>
        </w:rPr>
        <w:t>сии избирательного участка № 2178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Мамаенко Д.В.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соответствии с пунктом 7 статьи 28 Федерального закона от 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Ростовской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области</w:t>
      </w:r>
      <w:r>
        <w:rPr>
          <w:rFonts w:ascii="Times New Roman" w:hAnsi="Times New Roman"/>
          <w:sz w:val="28"/>
        </w:rPr>
        <w:t>», рассмотрев предложения по кандидатурам для назначения председателем участковой избирательной комиссии, Территориальная избирательная ко</w:t>
      </w:r>
      <w:r>
        <w:rPr>
          <w:rFonts w:ascii="Times New Roman" w:hAnsi="Times New Roman"/>
          <w:sz w:val="28"/>
        </w:rPr>
        <w:t>миссия города Таганрога (восточная) Ростовской области</w:t>
      </w:r>
    </w:p>
    <w:p w14:paraId="0E000000">
      <w:pPr>
        <w:pStyle w:val="Style_2"/>
        <w:widowControl w:val="0"/>
        <w:ind w:firstLine="0" w:left="0"/>
        <w:jc w:val="center"/>
        <w:rPr>
          <w:rFonts w:ascii="Times New Roman" w:hAnsi="Times New Roman"/>
          <w:sz w:val="28"/>
        </w:rPr>
      </w:pPr>
    </w:p>
    <w:p w14:paraId="0F000000">
      <w:pPr>
        <w:pStyle w:val="Style_2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0000000">
      <w:pPr>
        <w:pStyle w:val="Style_2"/>
        <w:widowControl w:val="0"/>
        <w:ind w:firstLine="0" w:left="0"/>
        <w:rPr>
          <w:rFonts w:ascii="Times New Roman" w:hAnsi="Times New Roman"/>
          <w:sz w:val="28"/>
        </w:rPr>
      </w:pPr>
    </w:p>
    <w:p w14:paraId="11000000">
      <w:pPr>
        <w:widowControl w:val="0"/>
        <w:spacing w:line="360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Назначить председателем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sz w:val="28"/>
        </w:rPr>
        <w:t>2178</w:t>
      </w:r>
      <w:r>
        <w:rPr>
          <w:rFonts w:ascii="Times New Roman" w:hAnsi="Times New Roman"/>
          <w:sz w:val="28"/>
        </w:rPr>
        <w:t xml:space="preserve"> города Таганрога</w:t>
      </w:r>
      <w:r>
        <w:rPr>
          <w:rFonts w:ascii="Times New Roman" w:hAnsi="Times New Roman"/>
          <w:sz w:val="28"/>
        </w:rPr>
        <w:t xml:space="preserve"> члена участковой избирательной комисс</w:t>
      </w:r>
      <w:r>
        <w:rPr>
          <w:rFonts w:ascii="Times New Roman" w:hAnsi="Times New Roman"/>
          <w:sz w:val="28"/>
        </w:rPr>
        <w:t xml:space="preserve">ии с правом решающего голоса </w:t>
      </w:r>
      <w:r>
        <w:rPr>
          <w:rFonts w:ascii="Times New Roman" w:hAnsi="Times New Roman"/>
          <w:sz w:val="28"/>
        </w:rPr>
        <w:t>Ванжула Ольга Валерьевна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собранием избирателей по месту </w:t>
      </w:r>
      <w:r>
        <w:rPr>
          <w:rFonts w:ascii="Times New Roman" w:hAnsi="Times New Roman"/>
          <w:sz w:val="28"/>
        </w:rPr>
        <w:t>жительства</w:t>
      </w:r>
      <w:r>
        <w:rPr>
          <w:rFonts w:ascii="Times New Roman" w:hAnsi="Times New Roman"/>
          <w:sz w:val="28"/>
        </w:rPr>
        <w:t>.</w:t>
      </w:r>
    </w:p>
    <w:p w14:paraId="12000000">
      <w:pPr>
        <w:pStyle w:val="Style_2"/>
        <w:widowControl w:val="0"/>
        <w:ind w:firstLine="708" w:left="0"/>
        <w:rPr>
          <w:rFonts w:ascii="Times New Roman" w:hAnsi="Times New Roman"/>
          <w:sz w:val="28"/>
        </w:rPr>
      </w:pPr>
    </w:p>
    <w:p w14:paraId="13000000">
      <w:pPr>
        <w:pStyle w:val="Style_2"/>
        <w:widowControl w:val="0"/>
        <w:ind w:firstLine="708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hAnsi="Times New Roman"/>
          <w:sz w:val="28"/>
        </w:rPr>
        <w:t>№ 2178</w:t>
      </w:r>
      <w:r>
        <w:rPr>
          <w:rFonts w:ascii="Times New Roman" w:hAnsi="Times New Roman"/>
          <w:sz w:val="28"/>
        </w:rPr>
        <w:t xml:space="preserve"> города Таганрога</w:t>
      </w:r>
      <w:r>
        <w:rPr>
          <w:rFonts w:ascii="Times New Roman" w:hAnsi="Times New Roman"/>
          <w:sz w:val="28"/>
        </w:rPr>
        <w:t xml:space="preserve">. </w:t>
      </w:r>
    </w:p>
    <w:p w14:paraId="14000000">
      <w:pPr>
        <w:pStyle w:val="Style_2"/>
        <w:widowControl w:val="0"/>
        <w:ind w:firstLine="708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14:paraId="15000000">
      <w:pPr>
        <w:pStyle w:val="Style_2"/>
        <w:widowControl w:val="0"/>
        <w:ind w:firstLine="708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</w:t>
      </w:r>
      <w:r>
        <w:rPr>
          <w:rFonts w:ascii="Times New Roman" w:hAnsi="Times New Roman"/>
          <w:sz w:val="28"/>
        </w:rPr>
        <w:t>ательной комиссии города Таганрога (</w:t>
      </w:r>
      <w:r>
        <w:rPr>
          <w:rFonts w:ascii="Times New Roman" w:hAnsi="Times New Roman"/>
          <w:sz w:val="28"/>
        </w:rPr>
        <w:t>восточная</w:t>
      </w:r>
      <w:r>
        <w:rPr>
          <w:rFonts w:ascii="Times New Roman" w:hAnsi="Times New Roman"/>
          <w:sz w:val="28"/>
        </w:rPr>
        <w:t xml:space="preserve">) Ростовской области </w:t>
      </w:r>
      <w:r>
        <w:rPr>
          <w:rFonts w:ascii="Times New Roman" w:hAnsi="Times New Roman"/>
          <w:sz w:val="28"/>
        </w:rPr>
        <w:t>в информационно-телекоммуникационной сети «Интернет».</w:t>
      </w:r>
    </w:p>
    <w:p w14:paraId="16000000">
      <w:pPr>
        <w:pStyle w:val="Style_2"/>
        <w:widowControl w:val="0"/>
        <w:ind w:firstLine="708" w:left="0"/>
        <w:rPr>
          <w:rFonts w:ascii="Times New Roman" w:hAnsi="Times New Roman"/>
          <w:sz w:val="28"/>
        </w:rPr>
      </w:pPr>
    </w:p>
    <w:p w14:paraId="17000000">
      <w:pPr>
        <w:pStyle w:val="Style_2"/>
        <w:widowControl w:val="0"/>
        <w:ind w:firstLine="708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</w:t>
      </w:r>
      <w:r>
        <w:rPr>
          <w:rFonts w:ascii="Times New Roman" w:hAnsi="Times New Roman"/>
          <w:sz w:val="28"/>
        </w:rPr>
        <w:t xml:space="preserve"> исполнением настоящего постановления возложить </w:t>
      </w:r>
      <w:r>
        <w:rPr>
          <w:rFonts w:ascii="Times New Roman" w:hAnsi="Times New Roman"/>
          <w:sz w:val="28"/>
        </w:rPr>
        <w:t xml:space="preserve">на секретаря Территориальной избирательной комиссии  города Таганрога (восточная) Ростовской области Ю.В. Романенко. </w:t>
      </w:r>
    </w:p>
    <w:p w14:paraId="18000000">
      <w:pPr>
        <w:pStyle w:val="Style_2"/>
        <w:widowControl w:val="0"/>
        <w:spacing w:line="240" w:lineRule="auto"/>
        <w:ind w:firstLine="0" w:left="0"/>
        <w:rPr>
          <w:rFonts w:ascii="Times New Roman" w:hAnsi="Times New Roman"/>
          <w:sz w:val="28"/>
        </w:rPr>
      </w:pPr>
    </w:p>
    <w:p w14:paraId="19000000">
      <w:pPr>
        <w:pStyle w:val="Style_2"/>
        <w:widowControl w:val="0"/>
        <w:spacing w:line="240" w:lineRule="auto"/>
        <w:ind w:firstLine="0" w:left="0"/>
        <w:rPr>
          <w:rFonts w:ascii="Times New Roman" w:hAnsi="Times New Roman"/>
          <w:sz w:val="28"/>
        </w:rPr>
      </w:pPr>
    </w:p>
    <w:p w14:paraId="1A000000">
      <w:pPr>
        <w:pStyle w:val="Style_2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В.Г. Ерасов</w:t>
      </w:r>
    </w:p>
    <w:p w14:paraId="1B000000">
      <w:pPr>
        <w:pStyle w:val="Style_2"/>
        <w:widowControl w:val="0"/>
        <w:ind w:firstLine="0" w:left="0"/>
        <w:rPr>
          <w:rFonts w:ascii="Times New Roman" w:hAnsi="Times New Roman"/>
          <w:sz w:val="28"/>
        </w:rPr>
      </w:pPr>
    </w:p>
    <w:p w14:paraId="1C000000">
      <w:pPr>
        <w:pStyle w:val="Style_2"/>
        <w:widowControl w:val="0"/>
        <w:spacing w:line="240" w:lineRule="auto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p w14:paraId="1D000000"/>
    <w:p w14:paraId="1E000000"/>
    <w:p w14:paraId="1F000000"/>
    <w:p w14:paraId="20000000"/>
    <w:p w14:paraId="21000000"/>
    <w:p w14:paraId="22000000"/>
    <w:p w14:paraId="23000000"/>
    <w:p w14:paraId="24000000"/>
    <w:p w14:paraId="25000000"/>
    <w:p w14:paraId="26000000">
      <w:pPr>
        <w:pStyle w:val="Style_3"/>
        <w:widowControl w:val="1"/>
        <w:ind w:firstLine="0" w:left="1701" w:right="1700"/>
        <w:jc w:val="both"/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0"/>
      <w:spacing w:after="0" w:line="240" w:lineRule="auto"/>
      <w:ind w:firstLine="360" w:left="0"/>
    </w:pPr>
    <w:rPr>
      <w:rFonts w:ascii="Calibri" w:hAnsi="Calibri"/>
    </w:rPr>
  </w:style>
  <w:style w:default="1" w:styleId="Style_4_ch" w:type="character">
    <w:name w:val="Normal"/>
    <w:link w:val="Style_4"/>
    <w:rPr>
      <w:rFonts w:ascii="Calibri" w:hAnsi="Calibri"/>
    </w:rPr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toc 3"/>
    <w:next w:val="Style_4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Balloon Text"/>
    <w:basedOn w:val="Style_4"/>
    <w:link w:val="Style_13_ch"/>
    <w:rPr>
      <w:rFonts w:ascii="Tahoma" w:hAnsi="Tahoma"/>
      <w:sz w:val="16"/>
    </w:rPr>
  </w:style>
  <w:style w:styleId="Style_13_ch" w:type="character">
    <w:name w:val="Balloon Text"/>
    <w:basedOn w:val="Style_4_ch"/>
    <w:link w:val="Style_13"/>
    <w:rPr>
      <w:rFonts w:ascii="Tahoma" w:hAnsi="Tahoma"/>
      <w:sz w:val="16"/>
    </w:rPr>
  </w:style>
  <w:style w:styleId="Style_2" w:type="paragraph">
    <w:name w:val="14-15"/>
    <w:basedOn w:val="Style_4"/>
    <w:link w:val="Style_2_ch"/>
    <w:pPr>
      <w:widowControl w:val="0"/>
      <w:spacing w:line="360" w:lineRule="auto"/>
      <w:ind w:firstLine="709" w:left="0"/>
      <w:jc w:val="both"/>
    </w:pPr>
  </w:style>
  <w:style w:styleId="Style_2_ch" w:type="character">
    <w:name w:val="14-15"/>
    <w:basedOn w:val="Style_4_ch"/>
    <w:link w:val="Style_2"/>
  </w:style>
  <w:style w:styleId="Style_14" w:type="paragraph">
    <w:name w:val="heading 5"/>
    <w:next w:val="Style_4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9_ch" w:type="character">
    <w:name w:val="Header and Footer"/>
    <w:link w:val="Style_19"/>
    <w:rPr>
      <w:rFonts w:ascii="XO Thames" w:hAnsi="XO Thames"/>
      <w:sz w:val="28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3" w:type="paragraph">
    <w:name w:val="ConsNormal"/>
    <w:link w:val="Style_3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3_ch" w:type="character">
    <w:name w:val="ConsNormal"/>
    <w:link w:val="Style_3"/>
    <w:rPr>
      <w:rFonts w:ascii="Arial" w:hAnsi="Arial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List Paragraph"/>
    <w:basedOn w:val="Style_4"/>
    <w:link w:val="Style_22_ch"/>
    <w:pPr>
      <w:widowControl w:val="0"/>
      <w:ind w:firstLine="0" w:left="720"/>
      <w:contextualSpacing w:val="1"/>
    </w:pPr>
  </w:style>
  <w:style w:styleId="Style_22_ch" w:type="character">
    <w:name w:val="List Paragraph"/>
    <w:basedOn w:val="Style_4_ch"/>
    <w:link w:val="Style_22"/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2024-08-23T07:04:37Z</dcterms:created>
  <dcterms:modified xsi:type="dcterms:W3CDTF">2025-08-28T07:31:38Z</dcterms:modified>
</cp:coreProperties>
</file>