
<file path=[Content_Types].xml><?xml version="1.0" encoding="utf-8"?>
<Types xmlns="http://schemas.openxmlformats.org/package/2006/content-types">
  <Default ContentType="image/png" Extension="pn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ТАГАНРОГА 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widowControl w:val="0"/>
        <w:ind/>
        <w:jc w:val="center"/>
        <w:outlineLvl w:val="0"/>
        <w:rPr>
          <w:b w:val="1"/>
        </w:rPr>
      </w:pPr>
    </w:p>
    <w:p w14:paraId="07000000">
      <w:pPr>
        <w:widowControl w:val="0"/>
        <w:spacing w:after="0" w:line="240" w:lineRule="auto"/>
        <w:ind w:firstLine="0" w:left="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themeColor="text1" w:val="000000"/>
          <w:sz w:val="28"/>
        </w:rPr>
        <w:t>29</w:t>
      </w:r>
      <w:r>
        <w:rPr>
          <w:rFonts w:ascii="Times New Roman" w:hAnsi="Times New Roman"/>
          <w:color w:themeColor="text1" w:val="000000"/>
          <w:sz w:val="28"/>
        </w:rPr>
        <w:t xml:space="preserve"> августа </w:t>
      </w:r>
      <w:r>
        <w:rPr>
          <w:rFonts w:ascii="Times New Roman" w:hAnsi="Times New Roman"/>
          <w:color w:themeColor="text1" w:val="000000"/>
          <w:sz w:val="28"/>
        </w:rPr>
        <w:t>2025</w:t>
      </w:r>
      <w:r>
        <w:rPr>
          <w:rFonts w:ascii="Times New Roman" w:hAnsi="Times New Roman"/>
          <w:color w:themeColor="text1" w:val="000000"/>
          <w:sz w:val="28"/>
        </w:rPr>
        <w:t xml:space="preserve"> г.</w:t>
      </w:r>
      <w:r>
        <w:rPr>
          <w:rFonts w:ascii="Times New Roman" w:hAnsi="Times New Roman"/>
          <w:color w:themeColor="text1" w:val="00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val="FF0000"/>
          <w:sz w:val="28"/>
        </w:rPr>
        <w:tab/>
      </w:r>
      <w:r>
        <w:rPr>
          <w:rFonts w:ascii="Times New Roman" w:hAnsi="Times New Roman"/>
          <w:color w:themeColor="text1" w:val="000000"/>
          <w:sz w:val="28"/>
        </w:rPr>
        <w:t xml:space="preserve">   </w:t>
      </w:r>
      <w:r>
        <w:rPr>
          <w:rFonts w:ascii="Times New Roman" w:hAnsi="Times New Roman"/>
          <w:color w:themeColor="text1" w:val="000000"/>
          <w:sz w:val="28"/>
        </w:rPr>
        <w:t xml:space="preserve">    </w:t>
      </w:r>
      <w:r>
        <w:rPr>
          <w:rFonts w:ascii="Times New Roman" w:hAnsi="Times New Roman"/>
          <w:color w:themeColor="text1" w:val="000000"/>
          <w:sz w:val="28"/>
        </w:rPr>
        <w:t xml:space="preserve">№ </w:t>
      </w:r>
      <w:r>
        <w:rPr>
          <w:rFonts w:ascii="Times New Roman" w:hAnsi="Times New Roman"/>
          <w:color w:themeColor="text1" w:val="000000"/>
          <w:sz w:val="28"/>
        </w:rPr>
        <w:t>1</w:t>
      </w:r>
      <w:r>
        <w:rPr>
          <w:rFonts w:ascii="Times New Roman" w:hAnsi="Times New Roman"/>
          <w:color w:val="000000"/>
          <w:sz w:val="28"/>
        </w:rPr>
        <w:t>61-5</w:t>
      </w:r>
    </w:p>
    <w:p w14:paraId="08000000">
      <w:pPr>
        <w:rPr>
          <w:color w:themeColor="text1" w:val="000000"/>
        </w:rPr>
      </w:pPr>
      <w:r>
        <w:rPr>
          <w:color w:themeColor="text1" w:val="000000"/>
        </w:rPr>
        <w:br/>
      </w:r>
    </w:p>
    <w:p w14:paraId="09000000">
      <w:pPr>
        <w:widowControl w:val="0"/>
        <w:ind/>
        <w:jc w:val="center"/>
      </w:pPr>
      <w:r>
        <w:rPr>
          <w:color w:themeColor="text1" w:val="000000"/>
        </w:rPr>
        <w:t>г. Таганрог</w:t>
      </w:r>
    </w:p>
    <w:p w14:paraId="0A000000">
      <w:pPr>
        <w:widowControl w:val="0"/>
        <w:ind/>
        <w:jc w:val="center"/>
      </w:pPr>
    </w:p>
    <w:p w14:paraId="0B000000">
      <w:pPr>
        <w:pStyle w:val="Style_2"/>
        <w:widowControl w:val="0"/>
        <w:tabs>
          <w:tab w:leader="none" w:pos="2268" w:val="left"/>
          <w:tab w:leader="none" w:pos="7938" w:val="left"/>
        </w:tabs>
        <w:ind w:firstLine="0" w:left="2268" w:right="1418"/>
        <w:jc w:val="both"/>
      </w:pPr>
      <w:r>
        <w:rPr>
          <w:rFonts w:ascii="Times New Roman" w:hAnsi="Times New Roman"/>
          <w:b w:val="1"/>
          <w:sz w:val="28"/>
        </w:rPr>
        <w:t xml:space="preserve">О внесении изменений в постановление Территориальной избирательной комиссии города Таганрога </w:t>
      </w:r>
      <w:r>
        <w:rPr>
          <w:rFonts w:ascii="Times New Roman" w:hAnsi="Times New Roman"/>
          <w:b w:val="1"/>
          <w:sz w:val="28"/>
        </w:rPr>
        <w:t>(</w:t>
      </w:r>
      <w:r>
        <w:rPr>
          <w:rFonts w:ascii="Times New Roman" w:hAnsi="Times New Roman"/>
          <w:b w:val="1"/>
          <w:sz w:val="28"/>
        </w:rPr>
        <w:t>восточная</w:t>
      </w:r>
      <w:r>
        <w:rPr>
          <w:rFonts w:ascii="Times New Roman" w:hAnsi="Times New Roman"/>
          <w:b w:val="1"/>
          <w:sz w:val="28"/>
        </w:rPr>
        <w:t>) Ростовской области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от </w:t>
      </w:r>
      <w:r>
        <w:rPr>
          <w:rFonts w:ascii="Times New Roman" w:hAnsi="Times New Roman"/>
          <w:b w:val="1"/>
          <w:sz w:val="28"/>
        </w:rPr>
        <w:t>23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августа</w:t>
      </w:r>
      <w:r>
        <w:rPr>
          <w:rFonts w:ascii="Times New Roman" w:hAnsi="Times New Roman"/>
          <w:b w:val="1"/>
          <w:sz w:val="28"/>
        </w:rPr>
        <w:t xml:space="preserve"> 20</w:t>
      </w:r>
      <w:r>
        <w:rPr>
          <w:rFonts w:ascii="Times New Roman" w:hAnsi="Times New Roman"/>
          <w:b w:val="1"/>
          <w:sz w:val="28"/>
        </w:rPr>
        <w:t>24</w:t>
      </w:r>
      <w:r>
        <w:rPr>
          <w:rFonts w:ascii="Times New Roman" w:hAnsi="Times New Roman"/>
          <w:b w:val="1"/>
          <w:sz w:val="28"/>
        </w:rPr>
        <w:t xml:space="preserve"> г.</w:t>
      </w:r>
      <w:r>
        <w:t xml:space="preserve"> </w:t>
      </w:r>
      <w:r>
        <w:br/>
      </w:r>
      <w:r>
        <w:rPr>
          <w:rFonts w:ascii="Times New Roman" w:hAnsi="Times New Roman"/>
          <w:b w:val="1"/>
          <w:sz w:val="28"/>
        </w:rPr>
        <w:t>№ 137-1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«</w:t>
      </w:r>
      <w:r>
        <w:rPr>
          <w:rFonts w:ascii="Times New Roman" w:hAnsi="Times New Roman"/>
          <w:b w:val="1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выбывших»</w:t>
      </w:r>
      <w:r>
        <w:rPr>
          <w:rFonts w:ascii="Times New Roman" w:hAnsi="Times New Roman"/>
          <w:b w:val="1"/>
          <w:color w:themeColor="text1" w:val="000000"/>
          <w:sz w:val="28"/>
        </w:rPr>
        <w:t xml:space="preserve"> </w:t>
      </w:r>
      <w:r>
        <w:rPr>
          <w:rFonts w:ascii="Times New Roman" w:hAnsi="Times New Roman"/>
          <w:b w:val="1"/>
          <w:color w:val="FF0000"/>
          <w:sz w:val="28"/>
        </w:rPr>
        <w:br/>
      </w:r>
    </w:p>
    <w:p w14:paraId="0C000000">
      <w:pPr>
        <w:pStyle w:val="Style_3"/>
        <w:widowControl w:val="0"/>
        <w:ind w:firstLine="708" w:left="0"/>
        <w:jc w:val="both"/>
      </w:pPr>
    </w:p>
    <w:p w14:paraId="0D000000">
      <w:pPr>
        <w:widowControl w:val="0"/>
        <w:spacing w:line="360" w:lineRule="auto"/>
        <w:ind w:firstLine="709" w:left="0"/>
        <w:jc w:val="both"/>
      </w:pPr>
      <w:r>
        <w:t xml:space="preserve">В связи с заключением брака (Свидетельство о заключении брака </w:t>
      </w:r>
      <w:r>
        <w:br/>
      </w:r>
      <w:r>
        <w:t>№ II</w:t>
      </w:r>
      <w:r>
        <w:t>I</w:t>
      </w:r>
      <w:r>
        <w:t xml:space="preserve"> – АН № </w:t>
      </w:r>
      <w:r>
        <w:t>708348</w:t>
      </w:r>
      <w:r>
        <w:t xml:space="preserve"> от 22.08</w:t>
      </w:r>
      <w:r>
        <w:t>.2025</w:t>
      </w:r>
      <w:r>
        <w:t xml:space="preserve"> г.) отделом  ЗАГС</w:t>
      </w:r>
      <w:r>
        <w:t xml:space="preserve"> </w:t>
      </w:r>
      <w:r>
        <w:t xml:space="preserve"> </w:t>
      </w:r>
      <w:r>
        <w:t xml:space="preserve">г. Таганрога </w:t>
      </w:r>
      <w:r>
        <w:t xml:space="preserve">Ростовской области и изменением фамилии </w:t>
      </w:r>
      <w:r>
        <w:t>Вакуленко Светлана Алексеевна</w:t>
      </w:r>
      <w:r>
        <w:t xml:space="preserve"> Территориальная избирательная комиссия города Таганрога (восточная) Ростовской области </w:t>
      </w:r>
    </w:p>
    <w:p w14:paraId="0E000000">
      <w:pPr>
        <w:widowControl w:val="0"/>
        <w:ind/>
        <w:jc w:val="both"/>
      </w:pPr>
    </w:p>
    <w:p w14:paraId="0F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  <w:r>
        <w:rPr>
          <w:b w:val="1"/>
        </w:rPr>
        <w:t>ПОСТАНОВИЛА:</w:t>
      </w:r>
    </w:p>
    <w:p w14:paraId="10000000">
      <w:pPr>
        <w:pStyle w:val="Style_3"/>
        <w:widowControl w:val="0"/>
        <w:spacing w:line="276" w:lineRule="auto"/>
        <w:ind w:firstLine="0" w:left="0"/>
        <w:jc w:val="center"/>
        <w:rPr>
          <w:b w:val="1"/>
        </w:rPr>
      </w:pPr>
    </w:p>
    <w:p w14:paraId="11000000">
      <w:pPr>
        <w:widowControl w:val="0"/>
        <w:numPr>
          <w:numId w:val="1"/>
        </w:numPr>
        <w:spacing w:line="360" w:lineRule="auto"/>
        <w:ind w:firstLine="567" w:left="0"/>
        <w:jc w:val="both"/>
        <w:rPr>
          <w:b w:val="0"/>
        </w:rPr>
      </w:pPr>
      <w:r>
        <w:rPr>
          <w:b w:val="0"/>
        </w:rPr>
        <w:t>Приложение 2</w:t>
      </w:r>
      <w:r>
        <w:rPr>
          <w:b w:val="0"/>
        </w:rPr>
        <w:t xml:space="preserve"> Территориальной избирательной комиссии города Таганрога</w:t>
      </w:r>
      <w:r>
        <w:rPr>
          <w:b w:val="0"/>
        </w:rPr>
        <w:t xml:space="preserve"> (восточная) Ростовской области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от </w:t>
      </w:r>
      <w:r>
        <w:rPr>
          <w:rFonts w:ascii="Times New Roman" w:hAnsi="Times New Roman"/>
          <w:b w:val="0"/>
          <w:sz w:val="28"/>
        </w:rPr>
        <w:t>23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августа</w:t>
      </w:r>
      <w:r>
        <w:rPr>
          <w:rFonts w:ascii="Times New Roman" w:hAnsi="Times New Roman"/>
          <w:b w:val="0"/>
          <w:sz w:val="28"/>
        </w:rPr>
        <w:t xml:space="preserve"> 20</w:t>
      </w:r>
      <w:r>
        <w:rPr>
          <w:rFonts w:ascii="Times New Roman" w:hAnsi="Times New Roman"/>
          <w:b w:val="0"/>
          <w:sz w:val="28"/>
        </w:rPr>
        <w:t>24</w:t>
      </w:r>
      <w:r>
        <w:rPr>
          <w:rFonts w:ascii="Times New Roman" w:hAnsi="Times New Roman"/>
          <w:b w:val="0"/>
          <w:sz w:val="28"/>
        </w:rPr>
        <w:t xml:space="preserve"> г.</w:t>
      </w:r>
      <w:r>
        <w:rPr>
          <w:b w:val="0"/>
        </w:rPr>
        <w:t xml:space="preserve"> </w:t>
      </w:r>
      <w:r>
        <w:rPr>
          <w:rFonts w:ascii="Times New Roman" w:hAnsi="Times New Roman"/>
          <w:b w:val="0"/>
          <w:sz w:val="28"/>
        </w:rPr>
        <w:t>№ 137-1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«</w:t>
      </w:r>
      <w:r>
        <w:rPr>
          <w:rFonts w:ascii="Times New Roman" w:hAnsi="Times New Roman"/>
          <w:b w:val="0"/>
          <w:sz w:val="28"/>
        </w:rPr>
        <w:t xml:space="preserve">О назначении членов участковой избирательной комиссии избирательных участков </w:t>
      </w:r>
      <w:r>
        <w:rPr>
          <w:rFonts w:ascii="Times New Roman" w:hAnsi="Times New Roman"/>
          <w:b w:val="0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 xml:space="preserve">с правом решающего голоса </w:t>
      </w:r>
      <w:r>
        <w:rPr>
          <w:rFonts w:ascii="Times New Roman" w:hAnsi="Times New Roman"/>
          <w:b w:val="0"/>
          <w:sz w:val="28"/>
        </w:rPr>
        <w:t>вместо</w:t>
      </w:r>
      <w:r>
        <w:rPr>
          <w:rFonts w:ascii="Times New Roman" w:hAnsi="Times New Roman"/>
          <w:b w:val="0"/>
          <w:sz w:val="28"/>
        </w:rPr>
        <w:t xml:space="preserve"> выбывших»</w:t>
      </w:r>
      <w:r>
        <w:rPr>
          <w:rFonts w:ascii="Times New Roman" w:hAnsi="Times New Roman"/>
          <w:b w:val="0"/>
          <w:color w:themeColor="text1" w:val="000000"/>
          <w:sz w:val="28"/>
        </w:rPr>
        <w:t xml:space="preserve"> </w:t>
      </w:r>
      <w:r>
        <w:rPr>
          <w:b w:val="0"/>
        </w:rPr>
        <w:t xml:space="preserve"> слово «В</w:t>
      </w:r>
      <w:r>
        <w:rPr>
          <w:b w:val="0"/>
        </w:rPr>
        <w:t>акуленко</w:t>
      </w:r>
      <w:r>
        <w:rPr>
          <w:b w:val="0"/>
        </w:rPr>
        <w:t xml:space="preserve">» </w:t>
      </w:r>
      <w:r>
        <w:rPr>
          <w:b w:val="0"/>
        </w:rPr>
        <w:t>заменить на слово</w:t>
      </w:r>
      <w:r>
        <w:rPr>
          <w:b w:val="0"/>
        </w:rPr>
        <w:t xml:space="preserve"> «</w:t>
      </w:r>
      <w:r>
        <w:rPr>
          <w:b w:val="0"/>
        </w:rPr>
        <w:t>Кантан</w:t>
      </w:r>
      <w:r>
        <w:rPr>
          <w:b w:val="0"/>
        </w:rPr>
        <w:t>».</w:t>
      </w:r>
    </w:p>
    <w:p w14:paraId="12000000">
      <w:pPr>
        <w:widowControl w:val="0"/>
        <w:spacing w:line="360" w:lineRule="auto"/>
        <w:ind w:firstLine="709" w:left="0"/>
        <w:jc w:val="both"/>
      </w:pPr>
    </w:p>
    <w:p w14:paraId="13000000">
      <w:pPr>
        <w:widowControl w:val="0"/>
        <w:spacing w:line="360" w:lineRule="auto"/>
        <w:ind w:firstLine="709" w:left="0"/>
        <w:jc w:val="both"/>
      </w:pPr>
      <w:r>
        <w:t>2. Направить настоящее постановление в участковую избирательную комиссию избирательного участка, участка референдума № 2</w:t>
      </w:r>
      <w:r>
        <w:t>149.</w:t>
      </w:r>
    </w:p>
    <w:p w14:paraId="14000000">
      <w:pPr>
        <w:widowControl w:val="0"/>
        <w:spacing w:line="360" w:lineRule="auto"/>
        <w:ind w:firstLine="709" w:left="0"/>
        <w:jc w:val="both"/>
      </w:pPr>
    </w:p>
    <w:p w14:paraId="15000000">
      <w:pPr>
        <w:widowControl w:val="0"/>
        <w:spacing w:line="360" w:lineRule="auto"/>
        <w:ind w:firstLine="709" w:left="0"/>
        <w:jc w:val="both"/>
      </w:pPr>
      <w:r>
        <w:t>3.</w:t>
      </w:r>
      <w:r>
        <w:t xml:space="preserve"> </w:t>
      </w:r>
      <w:r>
        <w:t>Контроль за</w:t>
      </w:r>
      <w:r>
        <w:t xml:space="preserve"> исполнением настоящего постановления возложить на секретаря Территориальной избирательной комиссии</w:t>
      </w:r>
      <w:r>
        <w:t xml:space="preserve"> города</w:t>
      </w:r>
      <w:r>
        <w:t xml:space="preserve"> Таганрога (восточная) Ростовской области Ю.В. Романенко.</w:t>
      </w:r>
      <w:r>
        <w:br/>
      </w:r>
    </w:p>
    <w:p w14:paraId="16000000">
      <w:pPr>
        <w:widowControl w:val="0"/>
        <w:spacing w:line="360" w:lineRule="auto"/>
        <w:ind w:firstLine="709" w:left="0"/>
        <w:jc w:val="both"/>
      </w:pPr>
    </w:p>
    <w:p w14:paraId="17000000">
      <w:pPr>
        <w:widowControl w:val="0"/>
        <w:ind/>
        <w:jc w:val="center"/>
      </w:pPr>
    </w:p>
    <w:p w14:paraId="18000000">
      <w:r>
        <w:t>Председа</w:t>
      </w:r>
      <w:r>
        <w:t>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В.Г.</w:t>
      </w:r>
      <w:r>
        <w:t xml:space="preserve"> </w:t>
      </w:r>
      <w:r>
        <w:t>Ерасов</w:t>
      </w:r>
    </w:p>
    <w:p w14:paraId="19000000"/>
    <w:p w14:paraId="1A000000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>Ю.В. Романенко</w:t>
      </w:r>
    </w:p>
    <w:p w14:paraId="1B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numbering.xml><?xml version="1.0" encoding="utf-8"?>
<w:number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abstractNum w:abstractNumId="0">
    <w:lvl w:ilvl="0">
      <w:start w:val="1"/>
      <w:numFmt w:val="decimal"/>
      <w:lvlText w:val="%1."/>
      <w:pPr>
        <w:widowControl w:val="1"/>
        <w:ind w:hanging="360" w:left="720"/>
      </w:pPr>
    </w:lvl>
    <w:lvl w:ilvl="1">
      <w:start w:val="1"/>
      <w:numFmt w:val="lowerLetter"/>
      <w:lvlText w:val="%2."/>
      <w:pPr>
        <w:widowControl w:val="1"/>
        <w:ind w:hanging="360" w:left="1440"/>
      </w:pPr>
    </w:lvl>
    <w:lvl w:ilvl="2">
      <w:start w:val="1"/>
      <w:numFmt w:val="lowerRoman"/>
      <w:lvlText w:val="%3."/>
      <w:lvlJc w:val="right"/>
      <w:pPr>
        <w:widowControl w:val="1"/>
        <w:ind w:hanging="360" w:left="2160"/>
      </w:pPr>
    </w:lvl>
    <w:lvl w:ilvl="3">
      <w:start w:val="1"/>
      <w:numFmt w:val="decimal"/>
      <w:lvlText w:val="%4."/>
      <w:pPr>
        <w:widowControl w:val="1"/>
        <w:ind w:hanging="360" w:left="2880"/>
      </w:pPr>
    </w:lvl>
    <w:lvl w:ilvl="4">
      <w:start w:val="1"/>
      <w:numFmt w:val="lowerLetter"/>
      <w:lvlText w:val="%5."/>
      <w:pPr>
        <w:widowControl w:val="1"/>
        <w:ind w:hanging="360" w:left="3600"/>
      </w:pPr>
    </w:lvl>
    <w:lvl w:ilvl="5">
      <w:start w:val="1"/>
      <w:numFmt w:val="lowerRoman"/>
      <w:lvlText w:val="%6."/>
      <w:lvlJc w:val="right"/>
      <w:pPr>
        <w:widowControl w:val="1"/>
        <w:ind w:hanging="360" w:left="4320"/>
      </w:pPr>
    </w:lvl>
    <w:lvl w:ilvl="6">
      <w:start w:val="1"/>
      <w:numFmt w:val="decimal"/>
      <w:lvlText w:val="%7."/>
      <w:pPr>
        <w:widowControl w:val="1"/>
        <w:ind w:hanging="360" w:left="5040"/>
      </w:pPr>
    </w:lvl>
    <w:lvl w:ilvl="7">
      <w:start w:val="1"/>
      <w:numFmt w:val="lowerLetter"/>
      <w:lvlText w:val="%8."/>
      <w:pPr>
        <w:widowControl w:val="1"/>
        <w:ind w:hanging="360" w:left="5760"/>
      </w:pPr>
    </w:lvl>
    <w:lvl w:ilvl="8">
      <w:start w:val="1"/>
      <w:numFmt w:val="lowerRoman"/>
      <w:lvlText w:val="%9."/>
      <w:lvlJc w:val="right"/>
      <w:pPr>
        <w:widowControl w:val="1"/>
        <w:ind w:hanging="360" w:left="6480"/>
      </w:pPr>
    </w:lvl>
  </w:abstractNum>
  <w:num w:numId="1">
    <w:abstractNumId w:val="0"/>
  </w:num>
</w:numbering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8"/>
    </w:rPr>
  </w:style>
  <w:style w:default="1" w:styleId="Style_4_ch" w:type="character">
    <w:name w:val="Normal"/>
    <w:link w:val="Style_4"/>
    <w:rPr>
      <w:rFonts w:ascii="Times New Roman" w:hAnsi="Times New Roman"/>
      <w:sz w:val="28"/>
    </w:rPr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toc 4"/>
    <w:next w:val="Style_4"/>
    <w:link w:val="Style_6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6_ch" w:type="character">
    <w:name w:val="toc 4"/>
    <w:link w:val="Style_6"/>
    <w:rPr>
      <w:rFonts w:ascii="XO Thames" w:hAnsi="XO Thames"/>
      <w:sz w:val="28"/>
    </w:rPr>
  </w:style>
  <w:style w:styleId="Style_7" w:type="paragraph">
    <w:name w:val="toc 6"/>
    <w:next w:val="Style_4"/>
    <w:link w:val="Style_7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7_ch" w:type="character">
    <w:name w:val="toc 6"/>
    <w:link w:val="Style_7"/>
    <w:rPr>
      <w:rFonts w:ascii="XO Thames" w:hAnsi="XO Thames"/>
      <w:sz w:val="28"/>
    </w:rPr>
  </w:style>
  <w:style w:styleId="Style_8" w:type="paragraph">
    <w:name w:val="toc 7"/>
    <w:next w:val="Style_4"/>
    <w:link w:val="Style_8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8_ch" w:type="character">
    <w:name w:val="toc 7"/>
    <w:link w:val="Style_8"/>
    <w:rPr>
      <w:rFonts w:ascii="XO Thames" w:hAnsi="XO Thames"/>
      <w:sz w:val="28"/>
    </w:rPr>
  </w:style>
  <w:style w:styleId="Style_2" w:type="paragraph">
    <w:name w:val="ConsNonformat"/>
    <w:link w:val="Style_2_ch"/>
    <w:pPr>
      <w:widowControl w:val="0"/>
      <w:spacing w:after="0" w:line="240" w:lineRule="auto"/>
      <w:ind/>
    </w:pPr>
    <w:rPr>
      <w:rFonts w:ascii="Courier New" w:hAnsi="Courier New"/>
      <w:sz w:val="20"/>
    </w:rPr>
  </w:style>
  <w:style w:styleId="Style_2_ch" w:type="character">
    <w:name w:val="ConsNonformat"/>
    <w:link w:val="Style_2"/>
    <w:rPr>
      <w:rFonts w:ascii="Courier New" w:hAnsi="Courier New"/>
      <w:sz w:val="20"/>
    </w:rPr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4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3" w:type="paragraph">
    <w:name w:val="List Paragraph"/>
    <w:basedOn w:val="Style_4"/>
    <w:link w:val="Style_3_ch"/>
    <w:pPr>
      <w:widowControl w:val="0"/>
      <w:ind w:firstLine="0" w:left="720"/>
      <w:contextualSpacing w:val="1"/>
    </w:pPr>
  </w:style>
  <w:style w:styleId="Style_3_ch" w:type="character">
    <w:name w:val="List Paragraph"/>
    <w:basedOn w:val="Style_4_ch"/>
    <w:link w:val="Style_3"/>
  </w:style>
  <w:style w:styleId="Style_11" w:type="paragraph">
    <w:name w:val="toc 3"/>
    <w:next w:val="Style_4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heading 5"/>
    <w:next w:val="Style_4"/>
    <w:link w:val="Style_12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2_ch" w:type="character">
    <w:name w:val="heading 5"/>
    <w:link w:val="Style_12"/>
    <w:rPr>
      <w:rFonts w:ascii="XO Thames" w:hAnsi="XO Thames"/>
      <w:b w:val="1"/>
      <w:sz w:val="22"/>
    </w:rPr>
  </w:style>
  <w:style w:styleId="Style_13" w:type="paragraph">
    <w:name w:val="heading 1"/>
    <w:next w:val="Style_4"/>
    <w:link w:val="Style_13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4"/>
    <w:link w:val="Style_16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toc 9"/>
    <w:next w:val="Style_4"/>
    <w:link w:val="Style_18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8_ch" w:type="character">
    <w:name w:val="toc 9"/>
    <w:link w:val="Style_18"/>
    <w:rPr>
      <w:rFonts w:ascii="XO Thames" w:hAnsi="XO Thames"/>
      <w:sz w:val="28"/>
    </w:rPr>
  </w:style>
  <w:style w:styleId="Style_19" w:type="paragraph">
    <w:name w:val="Balloon Text"/>
    <w:basedOn w:val="Style_4"/>
    <w:link w:val="Style_19_ch"/>
    <w:rPr>
      <w:rFonts w:ascii="Tahoma" w:hAnsi="Tahoma"/>
      <w:sz w:val="16"/>
    </w:rPr>
  </w:style>
  <w:style w:styleId="Style_19_ch" w:type="character">
    <w:name w:val="Balloon Text"/>
    <w:basedOn w:val="Style_4_ch"/>
    <w:link w:val="Style_19"/>
    <w:rPr>
      <w:rFonts w:ascii="Tahoma" w:hAnsi="Tahoma"/>
      <w:sz w:val="16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20" w:type="paragraph">
    <w:name w:val="toc 8"/>
    <w:next w:val="Style_4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4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Default Paragraph Font"/>
    <w:link w:val="Style_22_ch"/>
  </w:style>
  <w:style w:styleId="Style_22_ch" w:type="character">
    <w:name w:val="Default Paragraph Font"/>
    <w:link w:val="Style_22"/>
  </w:style>
  <w:style w:styleId="Style_23" w:type="paragraph">
    <w:name w:val="Subtitle"/>
    <w:next w:val="Style_4"/>
    <w:link w:val="Style_23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4"/>
    <w:link w:val="Style_24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4"/>
    <w:link w:val="Style_25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heading 2"/>
    <w:next w:val="Style_4"/>
    <w:link w:val="Style_26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6_ch" w:type="character">
    <w:name w:val="heading 2"/>
    <w:link w:val="Style_26"/>
    <w:rPr>
      <w:rFonts w:ascii="XO Thames" w:hAnsi="XO Thames"/>
      <w:b w:val="1"/>
      <w:sz w:val="28"/>
    </w:rPr>
  </w:style>
  <w:style w:default="1" w:styleId="Style_27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webSettings.xml" Type="http://schemas.openxmlformats.org/officeDocument/2006/relationships/webSettings"/>
  <Relationship Id="rId1" Target="media/1.png" Type="http://schemas.openxmlformats.org/officeDocument/2006/relationships/image"/>
  <Relationship Id="rId2" Target="fontTable.xml" Type="http://schemas.openxmlformats.org/officeDocument/2006/relationships/fontTable"/>
  <Relationship Id="rId3" Target="settings.xml" Type="http://schemas.openxmlformats.org/officeDocument/2006/relationships/settings"/>
  <Relationship Id="rId8" Target="numbering.xml" Type="http://schemas.openxmlformats.org/officeDocument/2006/relationships/numbering"/>
  <Relationship Id="rId4" Target="styles.xml" Type="http://schemas.openxmlformats.org/officeDocument/2006/relationships/styles"/>
  <Relationship Id="rId7" Target="theme/theme1.xml" Type="http://schemas.openxmlformats.org/officeDocument/2006/relationships/theme"/>
  <Relationship Id="rId5" Target="stylesWithEffects.xml" Type="http://schemas.microsoft.com/office/2007/relationships/stylesWithEffect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MyOffice-CoreFramework-Windows/35-1293.911.9687.924.1@3065433889e9422a60f2a089cccee7a93518be58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2024-04-01T06:57:40Z</dcterms:created>
  <dcterms:modified xsi:type="dcterms:W3CDTF">2025-09-01T12:39:34Z</dcterms:modified>
</cp:coreProperties>
</file>