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B11" w:rsidRDefault="001E3F77">
      <w:pPr>
        <w:pStyle w:val="10"/>
        <w:jc w:val="center"/>
        <w:rPr>
          <w:b/>
        </w:rPr>
      </w:pPr>
      <w:r>
        <w:rPr>
          <w:noProof/>
        </w:rPr>
        <w:drawing>
          <wp:inline distT="0" distB="0" distL="0" distR="0">
            <wp:extent cx="539115" cy="52006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53911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B11" w:rsidRDefault="001E3F7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C2B11" w:rsidRDefault="001E3F77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BC2B11" w:rsidRDefault="00BC2B11">
      <w:pPr>
        <w:jc w:val="center"/>
        <w:rPr>
          <w:b/>
          <w:sz w:val="26"/>
        </w:rPr>
      </w:pPr>
    </w:p>
    <w:p w:rsidR="00BC2B11" w:rsidRDefault="001E3F77">
      <w:pPr>
        <w:pStyle w:val="2"/>
      </w:pPr>
      <w:r>
        <w:t xml:space="preserve">ПОСТАНОВЛЕНИЕ </w:t>
      </w:r>
    </w:p>
    <w:p w:rsidR="00BC2B11" w:rsidRDefault="00BC2B11">
      <w:pPr>
        <w:jc w:val="center"/>
        <w:rPr>
          <w:b/>
        </w:rPr>
      </w:pPr>
    </w:p>
    <w:p w:rsidR="00BC2B11" w:rsidRDefault="001E3F77">
      <w:pPr>
        <w:jc w:val="center"/>
      </w:pPr>
      <w:r>
        <w:t>19 сентября 2023 г.                                                                                    № 88-2</w:t>
      </w:r>
    </w:p>
    <w:p w:rsidR="00BC2B11" w:rsidRDefault="00BC2B11">
      <w:pPr>
        <w:jc w:val="center"/>
      </w:pPr>
    </w:p>
    <w:p w:rsidR="00BC2B11" w:rsidRDefault="001E3F77" w:rsidP="001E3F77">
      <w:pPr>
        <w:tabs>
          <w:tab w:val="left" w:pos="530"/>
          <w:tab w:val="center" w:pos="4678"/>
        </w:tabs>
      </w:pPr>
      <w:r>
        <w:tab/>
      </w:r>
      <w:r>
        <w:tab/>
      </w:r>
      <w:r>
        <w:t>г. Таганрог</w:t>
      </w:r>
    </w:p>
    <w:p w:rsidR="00BC2B11" w:rsidRDefault="00BC2B11">
      <w:pPr>
        <w:jc w:val="center"/>
      </w:pPr>
    </w:p>
    <w:p w:rsidR="00BC2B11" w:rsidRDefault="001E3F77">
      <w:pPr>
        <w:spacing w:after="300"/>
        <w:ind w:left="1701" w:right="2024"/>
        <w:jc w:val="both"/>
        <w:rPr>
          <w:color w:val="333333"/>
        </w:rPr>
      </w:pPr>
      <w:r>
        <w:rPr>
          <w:b/>
        </w:rPr>
        <w:t xml:space="preserve">Об утверждении Положения </w:t>
      </w:r>
      <w:r>
        <w:rPr>
          <w:b/>
        </w:rPr>
        <w:t>о Школе организаторов выборов</w:t>
      </w:r>
    </w:p>
    <w:p w:rsidR="00BC2B11" w:rsidRDefault="001E3F77">
      <w:pPr>
        <w:ind w:firstLine="708"/>
        <w:jc w:val="both"/>
      </w:pPr>
      <w:r>
        <w:t>В соответствии с образовательной стратегией повышения профессионального уровня организаторов выборов (референдума) Ростовской области, принятой Избирательной комиссией Ростовской области, в целях реализации обучающих мероприят</w:t>
      </w:r>
      <w:r>
        <w:t xml:space="preserve">ий для членов участковых </w:t>
      </w:r>
      <w:proofErr w:type="gramStart"/>
      <w:r>
        <w:t>избирательных комиссий Ростовской области в 2023 году, 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на</w:t>
      </w:r>
      <w:r>
        <w:t xml:space="preserve"> основании Постановления Центральной избирательной комиссии РФ от 5 декабря 2012 г. № 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>
        <w:t xml:space="preserve"> комиссий» и Постановл</w:t>
      </w:r>
      <w:r>
        <w:t>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BC2B11" w:rsidRDefault="00BC2B11">
      <w:pPr>
        <w:ind w:firstLine="708"/>
        <w:jc w:val="both"/>
      </w:pPr>
    </w:p>
    <w:p w:rsidR="00BC2B11" w:rsidRDefault="001E3F77">
      <w:pPr>
        <w:spacing w:after="120"/>
        <w:ind w:firstLine="708"/>
        <w:jc w:val="center"/>
        <w:rPr>
          <w:b/>
        </w:rPr>
      </w:pPr>
      <w:r>
        <w:rPr>
          <w:b/>
        </w:rPr>
        <w:t>ПОСТАН</w:t>
      </w:r>
      <w:r>
        <w:rPr>
          <w:b/>
        </w:rPr>
        <w:t>ОВЛЯЕТ:</w:t>
      </w:r>
    </w:p>
    <w:p w:rsidR="00BC2B11" w:rsidRDefault="00BC2B11">
      <w:pPr>
        <w:spacing w:line="360" w:lineRule="auto"/>
        <w:ind w:firstLine="540"/>
        <w:jc w:val="both"/>
      </w:pPr>
    </w:p>
    <w:p w:rsidR="00BC2B11" w:rsidRDefault="001E3F77">
      <w:pPr>
        <w:spacing w:line="360" w:lineRule="auto"/>
        <w:ind w:firstLine="851"/>
        <w:jc w:val="both"/>
        <w:rPr>
          <w:color w:val="333333"/>
        </w:rPr>
      </w:pPr>
      <w:r>
        <w:rPr>
          <w:color w:val="333333"/>
        </w:rPr>
        <w:t>1. </w:t>
      </w:r>
      <w:proofErr w:type="gramStart"/>
      <w:r>
        <w:t>Утвердить положение о Школе организаторов выборов (далее Школа (Приложение 1).</w:t>
      </w:r>
      <w:proofErr w:type="gramEnd"/>
    </w:p>
    <w:p w:rsidR="00BC2B11" w:rsidRDefault="001E3F77">
      <w:pPr>
        <w:spacing w:line="360" w:lineRule="auto"/>
        <w:ind w:firstLine="851"/>
        <w:jc w:val="both"/>
        <w:rPr>
          <w:color w:val="333333"/>
        </w:rPr>
      </w:pPr>
      <w:r>
        <w:rPr>
          <w:color w:val="333333"/>
        </w:rPr>
        <w:t>2. </w:t>
      </w:r>
      <w:r>
        <w:t>Направить Положение и план работы Школы в отдел методической работы и повышения правовой культуры избирателей Избирательной комиссии Ростовской области для органи</w:t>
      </w:r>
      <w:r>
        <w:t>зации методического сопровождения.</w:t>
      </w:r>
    </w:p>
    <w:p w:rsidR="00BC2B11" w:rsidRDefault="001E3F77">
      <w:pPr>
        <w:spacing w:line="360" w:lineRule="auto"/>
        <w:ind w:firstLine="851"/>
        <w:jc w:val="both"/>
        <w:rPr>
          <w:color w:val="333333"/>
        </w:rPr>
      </w:pPr>
      <w:r>
        <w:rPr>
          <w:color w:val="333333"/>
        </w:rPr>
        <w:lastRenderedPageBreak/>
        <w:t xml:space="preserve">3. </w:t>
      </w:r>
      <w:proofErr w:type="gramStart"/>
      <w:r>
        <w:rPr>
          <w:color w:val="333333"/>
        </w:rPr>
        <w:t>Контроль за</w:t>
      </w:r>
      <w:proofErr w:type="gramEnd"/>
      <w:r>
        <w:rPr>
          <w:color w:val="333333"/>
        </w:rPr>
        <w:t xml:space="preserve"> исполнением настоящего постановления возложить на секретаря</w:t>
      </w:r>
      <w:r>
        <w:t xml:space="preserve"> Территориальной избирательной комиссии города Таганрога (восточная) Ростовской области Романенко Ю.В.</w:t>
      </w:r>
      <w:r>
        <w:rPr>
          <w:color w:val="333333"/>
        </w:rPr>
        <w:t xml:space="preserve"> </w:t>
      </w:r>
    </w:p>
    <w:p w:rsidR="00BC2B11" w:rsidRDefault="00BC2B11">
      <w:pPr>
        <w:pStyle w:val="a5"/>
        <w:ind w:firstLine="709"/>
        <w:jc w:val="both"/>
        <w:rPr>
          <w:shd w:val="clear" w:color="auto" w:fill="FFD821"/>
        </w:rPr>
      </w:pPr>
    </w:p>
    <w:p w:rsidR="00BC2B11" w:rsidRDefault="00BC2B11">
      <w:pPr>
        <w:pStyle w:val="a5"/>
        <w:ind w:firstLine="709"/>
        <w:jc w:val="both"/>
        <w:rPr>
          <w:rFonts w:ascii="Times New Roman" w:hAnsi="Times New Roman"/>
          <w:sz w:val="28"/>
        </w:rPr>
      </w:pPr>
    </w:p>
    <w:p w:rsidR="00BC2B11" w:rsidRDefault="001E3F77">
      <w:pPr>
        <w:spacing w:line="276" w:lineRule="auto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В.Г. </w:t>
      </w:r>
      <w:r>
        <w:t>Ерасов</w:t>
      </w:r>
    </w:p>
    <w:p w:rsidR="00BC2B11" w:rsidRDefault="00BC2B11">
      <w:pPr>
        <w:spacing w:line="276" w:lineRule="auto"/>
      </w:pPr>
    </w:p>
    <w:p w:rsidR="00BC2B11" w:rsidRDefault="001E3F77">
      <w:pPr>
        <w:spacing w:line="276" w:lineRule="auto"/>
        <w:rPr>
          <w:sz w:val="26"/>
        </w:rPr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Ю.В. </w:t>
      </w:r>
      <w:r>
        <w:t>Романенко</w:t>
      </w:r>
    </w:p>
    <w:p w:rsidR="00BC2B11" w:rsidRDefault="00BC2B11"/>
    <w:sectPr w:rsidR="00BC2B11" w:rsidSect="00BC2B11">
      <w:headerReference w:type="default" r:id="rId7"/>
      <w:pgSz w:w="11907" w:h="16840"/>
      <w:pgMar w:top="1134" w:right="850" w:bottom="993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B11" w:rsidRDefault="00BC2B11" w:rsidP="00BC2B11">
      <w:r>
        <w:separator/>
      </w:r>
    </w:p>
  </w:endnote>
  <w:endnote w:type="continuationSeparator" w:id="0">
    <w:p w:rsidR="00BC2B11" w:rsidRDefault="00BC2B11" w:rsidP="00BC2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B11" w:rsidRDefault="00BC2B11" w:rsidP="00BC2B11">
      <w:r>
        <w:separator/>
      </w:r>
    </w:p>
  </w:footnote>
  <w:footnote w:type="continuationSeparator" w:id="0">
    <w:p w:rsidR="00BC2B11" w:rsidRDefault="00BC2B11" w:rsidP="00BC2B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B11" w:rsidRDefault="00BC2B11">
    <w:pPr>
      <w:framePr w:wrap="around" w:vAnchor="text" w:hAnchor="margin" w:xAlign="center" w:y="1"/>
    </w:pPr>
    <w:r>
      <w:fldChar w:fldCharType="begin"/>
    </w:r>
    <w:r w:rsidR="001E3F77">
      <w:instrText xml:space="preserve">PAGE </w:instrText>
    </w:r>
    <w:r w:rsidR="00AD0C99">
      <w:fldChar w:fldCharType="separate"/>
    </w:r>
    <w:r w:rsidR="00AD0C99">
      <w:rPr>
        <w:noProof/>
      </w:rPr>
      <w:t>2</w:t>
    </w:r>
    <w:r>
      <w:fldChar w:fldCharType="end"/>
    </w:r>
  </w:p>
  <w:p w:rsidR="00BC2B11" w:rsidRDefault="00BC2B11">
    <w:pPr>
      <w:pStyle w:val="ad"/>
      <w:jc w:val="center"/>
    </w:pPr>
  </w:p>
  <w:p w:rsidR="00BC2B11" w:rsidRDefault="00BC2B11">
    <w:pPr>
      <w:pStyle w:val="ad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B11"/>
    <w:rsid w:val="001E3F77"/>
    <w:rsid w:val="00AD0C99"/>
    <w:rsid w:val="00BC2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C2B11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BC2B11"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rsid w:val="00BC2B11"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rsid w:val="00BC2B1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C2B1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C2B1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C2B1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BC2B1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C2B1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C2B1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C2B1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C2B1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C2B1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C2B1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C2B11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  <w:rsid w:val="00BC2B11"/>
  </w:style>
  <w:style w:type="paragraph" w:customStyle="1" w:styleId="Endnote">
    <w:name w:val="Endnote"/>
    <w:link w:val="Endnote0"/>
    <w:rsid w:val="00BC2B1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C2B1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C2B11"/>
    <w:rPr>
      <w:rFonts w:ascii="XO Thames" w:hAnsi="XO Thames"/>
      <w:b/>
      <w:sz w:val="26"/>
    </w:rPr>
  </w:style>
  <w:style w:type="paragraph" w:customStyle="1" w:styleId="13">
    <w:name w:val="Номер страницы1"/>
    <w:basedOn w:val="12"/>
    <w:link w:val="a3"/>
    <w:rsid w:val="00BC2B11"/>
  </w:style>
  <w:style w:type="character" w:styleId="a3">
    <w:name w:val="page number"/>
    <w:basedOn w:val="a0"/>
    <w:link w:val="13"/>
    <w:rsid w:val="00BC2B11"/>
  </w:style>
  <w:style w:type="paragraph" w:styleId="31">
    <w:name w:val="toc 3"/>
    <w:next w:val="a"/>
    <w:link w:val="32"/>
    <w:uiPriority w:val="39"/>
    <w:rsid w:val="00BC2B1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C2B1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C2B11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BC2B11"/>
  </w:style>
  <w:style w:type="paragraph" w:customStyle="1" w:styleId="14">
    <w:name w:val="Гиперссылка1"/>
    <w:link w:val="a4"/>
    <w:rsid w:val="00BC2B11"/>
    <w:rPr>
      <w:color w:val="0000FF"/>
      <w:u w:val="single"/>
    </w:rPr>
  </w:style>
  <w:style w:type="character" w:styleId="a4">
    <w:name w:val="Hyperlink"/>
    <w:link w:val="14"/>
    <w:rsid w:val="00BC2B11"/>
    <w:rPr>
      <w:color w:val="0000FF"/>
      <w:u w:val="single"/>
    </w:rPr>
  </w:style>
  <w:style w:type="paragraph" w:customStyle="1" w:styleId="Footnote">
    <w:name w:val="Footnote"/>
    <w:link w:val="Footnote0"/>
    <w:rsid w:val="00BC2B1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C2B11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BC2B11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BC2B1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C2B11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C2B11"/>
    <w:rPr>
      <w:rFonts w:ascii="XO Thames" w:hAnsi="XO Thames"/>
      <w:sz w:val="20"/>
    </w:rPr>
  </w:style>
  <w:style w:type="paragraph" w:styleId="a5">
    <w:name w:val="No Spacing"/>
    <w:link w:val="a6"/>
    <w:rsid w:val="00BC2B11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sid w:val="00BC2B11"/>
    <w:rPr>
      <w:rFonts w:ascii="Calibri" w:hAnsi="Calibri"/>
    </w:rPr>
  </w:style>
  <w:style w:type="paragraph" w:styleId="9">
    <w:name w:val="toc 9"/>
    <w:next w:val="a"/>
    <w:link w:val="90"/>
    <w:uiPriority w:val="39"/>
    <w:rsid w:val="00BC2B1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C2B1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C2B1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C2B11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BC2B11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sid w:val="00BC2B11"/>
    <w:rPr>
      <w:rFonts w:ascii="Courier New" w:hAnsi="Courier New"/>
      <w:sz w:val="20"/>
    </w:rPr>
  </w:style>
  <w:style w:type="paragraph" w:styleId="a7">
    <w:name w:val="List Paragraph"/>
    <w:basedOn w:val="a"/>
    <w:link w:val="a8"/>
    <w:rsid w:val="00BC2B11"/>
    <w:pPr>
      <w:ind w:left="708"/>
    </w:pPr>
  </w:style>
  <w:style w:type="character" w:customStyle="1" w:styleId="a8">
    <w:name w:val="Абзац списка Знак"/>
    <w:basedOn w:val="1"/>
    <w:link w:val="a7"/>
    <w:rsid w:val="00BC2B11"/>
  </w:style>
  <w:style w:type="paragraph" w:styleId="51">
    <w:name w:val="toc 5"/>
    <w:next w:val="a"/>
    <w:link w:val="52"/>
    <w:uiPriority w:val="39"/>
    <w:rsid w:val="00BC2B1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C2B11"/>
    <w:rPr>
      <w:rFonts w:ascii="XO Thames" w:hAnsi="XO Thames"/>
      <w:sz w:val="28"/>
    </w:rPr>
  </w:style>
  <w:style w:type="paragraph" w:styleId="23">
    <w:name w:val="Body Text 2"/>
    <w:basedOn w:val="a"/>
    <w:link w:val="24"/>
    <w:rsid w:val="00BC2B11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BC2B11"/>
  </w:style>
  <w:style w:type="paragraph" w:styleId="a9">
    <w:name w:val="Subtitle"/>
    <w:next w:val="a"/>
    <w:link w:val="aa"/>
    <w:uiPriority w:val="11"/>
    <w:qFormat/>
    <w:rsid w:val="00BC2B11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BC2B11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BC2B1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BC2B1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C2B11"/>
    <w:rPr>
      <w:rFonts w:ascii="XO Thames" w:hAnsi="XO Thames"/>
      <w:b/>
      <w:sz w:val="24"/>
    </w:rPr>
  </w:style>
  <w:style w:type="paragraph" w:styleId="ad">
    <w:name w:val="header"/>
    <w:basedOn w:val="a"/>
    <w:link w:val="ae"/>
    <w:rsid w:val="00BC2B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sid w:val="00BC2B11"/>
  </w:style>
  <w:style w:type="character" w:customStyle="1" w:styleId="20">
    <w:name w:val="Заголовок 2 Знак"/>
    <w:basedOn w:val="1"/>
    <w:link w:val="2"/>
    <w:rsid w:val="00BC2B11"/>
    <w:rPr>
      <w:b/>
    </w:rPr>
  </w:style>
  <w:style w:type="paragraph" w:styleId="af">
    <w:name w:val="Balloon Text"/>
    <w:basedOn w:val="a"/>
    <w:link w:val="af0"/>
    <w:rsid w:val="00BC2B11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sid w:val="00BC2B11"/>
    <w:rPr>
      <w:rFonts w:ascii="Tahoma" w:hAnsi="Tahoma"/>
      <w:sz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1567</Characters>
  <Application>Microsoft Office Word</Application>
  <DocSecurity>0</DocSecurity>
  <Lines>13</Lines>
  <Paragraphs>3</Paragraphs>
  <ScaleCrop>false</ScaleCrop>
  <Company>Microsoft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2024-01-09T08:35:00Z</dcterms:created>
  <dcterms:modified xsi:type="dcterms:W3CDTF">2024-01-09T08:35:00Z</dcterms:modified>
</cp:coreProperties>
</file>