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30" w:rsidRPr="00883B30" w:rsidRDefault="00B519FC" w:rsidP="00883B30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fillcolor="window">
            <v:imagedata r:id="rId8" o:title=""/>
          </v:shape>
        </w:pict>
      </w:r>
    </w:p>
    <w:p w:rsidR="00883B30" w:rsidRPr="00883B30" w:rsidRDefault="00883B30" w:rsidP="00883B30">
      <w:pPr>
        <w:jc w:val="center"/>
        <w:rPr>
          <w:sz w:val="28"/>
          <w:szCs w:val="28"/>
        </w:rPr>
      </w:pPr>
    </w:p>
    <w:p w:rsidR="00883B30" w:rsidRPr="00883B30" w:rsidRDefault="00883B30" w:rsidP="00883B30">
      <w:pPr>
        <w:jc w:val="center"/>
        <w:outlineLvl w:val="0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 xml:space="preserve">ТЕРРИТОРИАЛЬНАЯ ИЗБИРАТЕЛЬНАЯ КОМИССИЯ </w:t>
      </w:r>
    </w:p>
    <w:p w:rsidR="00883B30" w:rsidRPr="00883B30" w:rsidRDefault="00883B30" w:rsidP="00883B30">
      <w:pPr>
        <w:jc w:val="center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 xml:space="preserve">ГОРОДА </w:t>
      </w:r>
      <w:r w:rsidR="00EE25EA">
        <w:rPr>
          <w:b/>
          <w:sz w:val="28"/>
          <w:szCs w:val="28"/>
        </w:rPr>
        <w:t>ТАГАНРОГА</w:t>
      </w:r>
      <w:r w:rsidR="00FD12CE">
        <w:rPr>
          <w:b/>
          <w:sz w:val="28"/>
          <w:szCs w:val="28"/>
        </w:rPr>
        <w:t xml:space="preserve"> (</w:t>
      </w:r>
      <w:proofErr w:type="gramStart"/>
      <w:r w:rsidR="00536EE5">
        <w:rPr>
          <w:b/>
          <w:sz w:val="28"/>
          <w:szCs w:val="28"/>
        </w:rPr>
        <w:t>ВОСТОЧНАЯ</w:t>
      </w:r>
      <w:proofErr w:type="gramEnd"/>
      <w:r w:rsidR="00FD12CE">
        <w:rPr>
          <w:b/>
          <w:sz w:val="28"/>
          <w:szCs w:val="28"/>
        </w:rPr>
        <w:t>)</w:t>
      </w:r>
      <w:r w:rsidR="00B63F1D">
        <w:rPr>
          <w:b/>
          <w:sz w:val="28"/>
          <w:szCs w:val="28"/>
        </w:rPr>
        <w:t xml:space="preserve"> </w:t>
      </w:r>
      <w:r w:rsidR="00FD12CE">
        <w:rPr>
          <w:b/>
          <w:sz w:val="28"/>
          <w:szCs w:val="28"/>
        </w:rPr>
        <w:t>РОСТОВСКОЙ ОБЛАСТИ</w:t>
      </w:r>
    </w:p>
    <w:p w:rsidR="00883B30" w:rsidRPr="00883B30" w:rsidRDefault="00883B30" w:rsidP="00883B30">
      <w:pPr>
        <w:jc w:val="center"/>
        <w:rPr>
          <w:i/>
          <w:sz w:val="18"/>
          <w:szCs w:val="1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rPr>
          <w:szCs w:val="2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>ПОСТАНОВЛЕНИЕ</w:t>
      </w:r>
    </w:p>
    <w:p w:rsidR="00883B30" w:rsidRDefault="00883B30" w:rsidP="00883B30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193E46" w:rsidRPr="001E6546" w:rsidRDefault="00536EE5" w:rsidP="00193E4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2520A">
        <w:rPr>
          <w:sz w:val="28"/>
          <w:szCs w:val="28"/>
        </w:rPr>
        <w:t xml:space="preserve"> июл</w:t>
      </w:r>
      <w:r w:rsidR="00EE4E6C">
        <w:rPr>
          <w:sz w:val="28"/>
          <w:szCs w:val="28"/>
        </w:rPr>
        <w:t>я 20</w:t>
      </w:r>
      <w:r w:rsidR="00FD12CE">
        <w:rPr>
          <w:sz w:val="28"/>
          <w:szCs w:val="28"/>
        </w:rPr>
        <w:t>21</w:t>
      </w:r>
      <w:r w:rsidR="00EE4E6C">
        <w:rPr>
          <w:sz w:val="28"/>
          <w:szCs w:val="28"/>
        </w:rPr>
        <w:t xml:space="preserve"> г.</w:t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</w:r>
      <w:r w:rsidR="00EE4E6C">
        <w:rPr>
          <w:sz w:val="28"/>
          <w:szCs w:val="28"/>
        </w:rPr>
        <w:tab/>
        <w:t xml:space="preserve"> № </w:t>
      </w:r>
      <w:r w:rsidR="00AF3F5A">
        <w:rPr>
          <w:sz w:val="28"/>
          <w:szCs w:val="28"/>
        </w:rPr>
        <w:t>8-10</w:t>
      </w:r>
    </w:p>
    <w:p w:rsidR="00193E46" w:rsidRPr="00883B30" w:rsidRDefault="00193E46" w:rsidP="00883B30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 w:rsidRPr="00883B30">
        <w:rPr>
          <w:sz w:val="28"/>
          <w:szCs w:val="28"/>
        </w:rPr>
        <w:t xml:space="preserve">г. </w:t>
      </w:r>
      <w:r w:rsidR="00EE25EA">
        <w:rPr>
          <w:sz w:val="28"/>
          <w:szCs w:val="28"/>
        </w:rPr>
        <w:t>Таганрог</w:t>
      </w:r>
    </w:p>
    <w:p w:rsidR="00BA6055" w:rsidRDefault="00BA6055" w:rsidP="00BA6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12CE" w:rsidRPr="00FD12CE" w:rsidRDefault="001E6546" w:rsidP="00FD12CE">
      <w:pPr>
        <w:ind w:left="1701" w:right="1416"/>
        <w:jc w:val="both"/>
        <w:rPr>
          <w:b/>
          <w:bCs/>
          <w:sz w:val="28"/>
          <w:szCs w:val="28"/>
        </w:rPr>
      </w:pPr>
      <w:r w:rsidRPr="001E6546">
        <w:rPr>
          <w:b/>
          <w:bCs/>
          <w:sz w:val="28"/>
          <w:szCs w:val="28"/>
        </w:rPr>
        <w:t xml:space="preserve">О группе контроля за использованием </w:t>
      </w:r>
      <w:r w:rsidRPr="001E6546">
        <w:rPr>
          <w:b/>
          <w:sz w:val="28"/>
          <w:szCs w:val="28"/>
        </w:rPr>
        <w:t xml:space="preserve"> комплекса средств автоматизации Государственной автоматизированной системы Российской Федерации «Выборы» Территориальной избирательной комиссии</w:t>
      </w:r>
      <w:r>
        <w:rPr>
          <w:b/>
          <w:sz w:val="28"/>
          <w:szCs w:val="28"/>
        </w:rPr>
        <w:t xml:space="preserve"> города Таганрога</w:t>
      </w:r>
      <w:r w:rsidRPr="001E6546">
        <w:rPr>
          <w:b/>
          <w:sz w:val="28"/>
          <w:szCs w:val="28"/>
        </w:rPr>
        <w:t xml:space="preserve"> при проведении </w:t>
      </w:r>
      <w:r w:rsidR="00FD12CE">
        <w:rPr>
          <w:b/>
          <w:sz w:val="28"/>
          <w:szCs w:val="28"/>
        </w:rPr>
        <w:t xml:space="preserve">дополнительных </w:t>
      </w:r>
      <w:proofErr w:type="gramStart"/>
      <w:r>
        <w:rPr>
          <w:b/>
          <w:sz w:val="28"/>
          <w:szCs w:val="28"/>
        </w:rPr>
        <w:t>выборов депутат</w:t>
      </w:r>
      <w:r w:rsidR="00536E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Городской Думы города Таганрога седьмого созыва</w:t>
      </w:r>
      <w:proofErr w:type="gramEnd"/>
      <w:r w:rsidR="00536EE5">
        <w:rPr>
          <w:b/>
          <w:sz w:val="28"/>
          <w:szCs w:val="28"/>
        </w:rPr>
        <w:t xml:space="preserve"> </w:t>
      </w:r>
      <w:r w:rsidR="00FD12CE" w:rsidRPr="00FD12CE">
        <w:rPr>
          <w:b/>
          <w:sz w:val="28"/>
          <w:szCs w:val="28"/>
        </w:rPr>
        <w:t>по одномандатному избирательному округу №9</w:t>
      </w:r>
    </w:p>
    <w:p w:rsidR="001365F2" w:rsidRPr="00FD12CE" w:rsidRDefault="001365F2" w:rsidP="00883B30">
      <w:pPr>
        <w:tabs>
          <w:tab w:val="left" w:pos="7938"/>
        </w:tabs>
        <w:ind w:left="1701" w:right="1417"/>
        <w:jc w:val="both"/>
        <w:rPr>
          <w:b/>
          <w:bCs/>
          <w:sz w:val="28"/>
          <w:szCs w:val="28"/>
        </w:rPr>
      </w:pPr>
    </w:p>
    <w:p w:rsidR="00883B30" w:rsidRPr="001E6546" w:rsidRDefault="00883B30" w:rsidP="005931B7">
      <w:pPr>
        <w:pStyle w:val="31"/>
        <w:spacing w:line="240" w:lineRule="auto"/>
        <w:ind w:firstLine="567"/>
        <w:jc w:val="both"/>
        <w:rPr>
          <w:szCs w:val="28"/>
        </w:rPr>
      </w:pPr>
    </w:p>
    <w:p w:rsidR="001F593E" w:rsidRDefault="001E6546" w:rsidP="00EF7A94">
      <w:pPr>
        <w:ind w:firstLine="709"/>
        <w:jc w:val="both"/>
        <w:rPr>
          <w:sz w:val="28"/>
          <w:szCs w:val="28"/>
        </w:rPr>
      </w:pPr>
      <w:r w:rsidRPr="001E6546">
        <w:rPr>
          <w:sz w:val="28"/>
          <w:szCs w:val="28"/>
        </w:rPr>
        <w:t>В соответствии с пунктом 3 статьи 74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23, 24 Федерального закона от 10.01.2003 № 20-ФЗ «О Государственной автоматизированной системе Российской Федерации «Выборы»</w:t>
      </w:r>
      <w:r w:rsidR="00B77B6F" w:rsidRPr="001E6546">
        <w:rPr>
          <w:sz w:val="28"/>
          <w:szCs w:val="28"/>
        </w:rPr>
        <w:t>,</w:t>
      </w:r>
      <w:r w:rsidR="00B519FC">
        <w:rPr>
          <w:sz w:val="28"/>
          <w:szCs w:val="28"/>
        </w:rPr>
        <w:t xml:space="preserve"> </w:t>
      </w:r>
      <w:bookmarkStart w:id="0" w:name="_GoBack"/>
      <w:bookmarkEnd w:id="0"/>
      <w:r w:rsidR="00883B30" w:rsidRPr="00883B30">
        <w:rPr>
          <w:sz w:val="28"/>
          <w:szCs w:val="28"/>
        </w:rPr>
        <w:t xml:space="preserve">Территориальная избирательная комиссия города </w:t>
      </w:r>
      <w:r w:rsidR="001F593E">
        <w:rPr>
          <w:sz w:val="28"/>
          <w:szCs w:val="28"/>
        </w:rPr>
        <w:t>Таганрога</w:t>
      </w:r>
      <w:r w:rsidR="00FD12CE">
        <w:rPr>
          <w:sz w:val="28"/>
          <w:szCs w:val="28"/>
        </w:rPr>
        <w:t xml:space="preserve"> (</w:t>
      </w:r>
      <w:r w:rsidR="00536EE5">
        <w:rPr>
          <w:sz w:val="28"/>
          <w:szCs w:val="28"/>
        </w:rPr>
        <w:t>восточная</w:t>
      </w:r>
      <w:r w:rsidR="00FD12CE">
        <w:rPr>
          <w:sz w:val="28"/>
          <w:szCs w:val="28"/>
        </w:rPr>
        <w:t>) Ростовской области</w:t>
      </w:r>
    </w:p>
    <w:p w:rsidR="001F593E" w:rsidRDefault="001F593E" w:rsidP="001F593E">
      <w:pPr>
        <w:ind w:firstLine="709"/>
        <w:jc w:val="both"/>
        <w:rPr>
          <w:sz w:val="28"/>
          <w:szCs w:val="28"/>
        </w:rPr>
      </w:pPr>
    </w:p>
    <w:p w:rsidR="00883B30" w:rsidRDefault="00883B30" w:rsidP="001F593E">
      <w:pPr>
        <w:ind w:firstLine="709"/>
        <w:jc w:val="center"/>
        <w:rPr>
          <w:b/>
          <w:sz w:val="28"/>
          <w:szCs w:val="28"/>
        </w:rPr>
      </w:pPr>
      <w:r w:rsidRPr="001F593E">
        <w:rPr>
          <w:b/>
          <w:sz w:val="28"/>
          <w:szCs w:val="28"/>
        </w:rPr>
        <w:t>ПОСТАНОВЛЯЕТ:</w:t>
      </w:r>
    </w:p>
    <w:p w:rsidR="00EF53FF" w:rsidRPr="00EF53FF" w:rsidRDefault="00EF53FF" w:rsidP="00536E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379A9" w:rsidRDefault="009379A9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63F1D">
        <w:rPr>
          <w:sz w:val="28"/>
          <w:szCs w:val="28"/>
        </w:rPr>
        <w:t>Утвердить Положение о группе</w:t>
      </w:r>
      <w:r w:rsidR="001E6546" w:rsidRPr="001E6546">
        <w:rPr>
          <w:sz w:val="28"/>
          <w:szCs w:val="28"/>
        </w:rPr>
        <w:t xml:space="preserve"> 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 w:rsidR="001E6546">
        <w:rPr>
          <w:sz w:val="28"/>
          <w:szCs w:val="28"/>
        </w:rPr>
        <w:t>города Таганрога</w:t>
      </w:r>
      <w:r w:rsidR="00B63F1D">
        <w:rPr>
          <w:sz w:val="28"/>
          <w:szCs w:val="28"/>
        </w:rPr>
        <w:t xml:space="preserve"> </w:t>
      </w:r>
      <w:r w:rsidR="00FD12CE">
        <w:rPr>
          <w:sz w:val="28"/>
          <w:szCs w:val="28"/>
        </w:rPr>
        <w:t>(</w:t>
      </w:r>
      <w:r w:rsidR="00536EE5">
        <w:rPr>
          <w:sz w:val="28"/>
          <w:szCs w:val="28"/>
        </w:rPr>
        <w:t>восточна</w:t>
      </w:r>
      <w:r w:rsidR="00FD12CE">
        <w:rPr>
          <w:sz w:val="28"/>
          <w:szCs w:val="28"/>
        </w:rPr>
        <w:t xml:space="preserve">я) Ростовской области </w:t>
      </w:r>
      <w:r w:rsidR="001E6546" w:rsidRPr="001E6546">
        <w:rPr>
          <w:sz w:val="28"/>
          <w:szCs w:val="28"/>
        </w:rPr>
        <w:t xml:space="preserve">при проведении </w:t>
      </w:r>
      <w:r w:rsidR="00FD12CE">
        <w:rPr>
          <w:sz w:val="28"/>
          <w:szCs w:val="28"/>
        </w:rPr>
        <w:t xml:space="preserve">дополнительных </w:t>
      </w:r>
      <w:proofErr w:type="gramStart"/>
      <w:r w:rsidR="001E6546">
        <w:rPr>
          <w:sz w:val="28"/>
          <w:szCs w:val="28"/>
        </w:rPr>
        <w:t>выборов депутат</w:t>
      </w:r>
      <w:r w:rsidR="00536EE5">
        <w:rPr>
          <w:sz w:val="28"/>
          <w:szCs w:val="28"/>
        </w:rPr>
        <w:t>а</w:t>
      </w:r>
      <w:r w:rsidR="001E6546">
        <w:rPr>
          <w:sz w:val="28"/>
          <w:szCs w:val="28"/>
        </w:rPr>
        <w:t xml:space="preserve"> Городской Думы города Таганрога седьмого созыва</w:t>
      </w:r>
      <w:proofErr w:type="gramEnd"/>
      <w:r w:rsidR="00FD12CE">
        <w:rPr>
          <w:sz w:val="28"/>
          <w:szCs w:val="28"/>
        </w:rPr>
        <w:t xml:space="preserve"> по одноманд</w:t>
      </w:r>
      <w:r w:rsidR="00B63F1D">
        <w:rPr>
          <w:sz w:val="28"/>
          <w:szCs w:val="28"/>
        </w:rPr>
        <w:t>атному избирательному округу №9, согласно приложению.</w:t>
      </w:r>
    </w:p>
    <w:p w:rsidR="00B63F1D" w:rsidRDefault="00B63F1D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01368">
        <w:rPr>
          <w:sz w:val="28"/>
          <w:szCs w:val="28"/>
        </w:rPr>
        <w:t xml:space="preserve"> Утвердить состав группы</w:t>
      </w:r>
      <w:r w:rsidR="00601368" w:rsidRPr="00601368">
        <w:rPr>
          <w:sz w:val="28"/>
          <w:szCs w:val="28"/>
        </w:rPr>
        <w:t xml:space="preserve"> </w:t>
      </w:r>
      <w:r w:rsidR="00601368" w:rsidRPr="001E6546">
        <w:rPr>
          <w:sz w:val="28"/>
          <w:szCs w:val="28"/>
        </w:rPr>
        <w:t xml:space="preserve">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 w:rsidR="00536EE5">
        <w:rPr>
          <w:sz w:val="28"/>
          <w:szCs w:val="28"/>
        </w:rPr>
        <w:t>города Таганрога (восточна</w:t>
      </w:r>
      <w:r w:rsidR="00601368">
        <w:rPr>
          <w:sz w:val="28"/>
          <w:szCs w:val="28"/>
        </w:rPr>
        <w:t xml:space="preserve">я) Ростовской области </w:t>
      </w:r>
      <w:r w:rsidR="00601368" w:rsidRPr="001E6546">
        <w:rPr>
          <w:sz w:val="28"/>
          <w:szCs w:val="28"/>
        </w:rPr>
        <w:t xml:space="preserve">при проведении </w:t>
      </w:r>
      <w:r w:rsidR="00601368">
        <w:rPr>
          <w:sz w:val="28"/>
          <w:szCs w:val="28"/>
        </w:rPr>
        <w:t xml:space="preserve">дополнительных </w:t>
      </w:r>
      <w:proofErr w:type="gramStart"/>
      <w:r w:rsidR="00601368">
        <w:rPr>
          <w:sz w:val="28"/>
          <w:szCs w:val="28"/>
        </w:rPr>
        <w:t>выборов депутат</w:t>
      </w:r>
      <w:r w:rsidR="00536EE5">
        <w:rPr>
          <w:sz w:val="28"/>
          <w:szCs w:val="28"/>
        </w:rPr>
        <w:t>а</w:t>
      </w:r>
      <w:r w:rsidR="00601368">
        <w:rPr>
          <w:sz w:val="28"/>
          <w:szCs w:val="28"/>
        </w:rPr>
        <w:t xml:space="preserve"> Городской Думы города Таганрога седьмого созыва</w:t>
      </w:r>
      <w:proofErr w:type="gramEnd"/>
      <w:r w:rsidR="00601368">
        <w:rPr>
          <w:sz w:val="28"/>
          <w:szCs w:val="28"/>
        </w:rPr>
        <w:t xml:space="preserve"> по одномандатному избирательному округу №9:</w:t>
      </w:r>
    </w:p>
    <w:p w:rsidR="001E6546" w:rsidRPr="001E6546" w:rsidRDefault="00536EE5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Индыкова Наталья Валентиновна</w:t>
      </w:r>
      <w:r w:rsidR="00601368">
        <w:rPr>
          <w:sz w:val="28"/>
          <w:szCs w:val="28"/>
        </w:rPr>
        <w:t xml:space="preserve"> </w:t>
      </w:r>
      <w:r w:rsidR="001E6546" w:rsidRPr="005374D2">
        <w:rPr>
          <w:sz w:val="28"/>
          <w:szCs w:val="28"/>
        </w:rPr>
        <w:t xml:space="preserve">– </w:t>
      </w:r>
      <w:r w:rsidR="00FD12CE" w:rsidRPr="005374D2">
        <w:rPr>
          <w:sz w:val="28"/>
          <w:szCs w:val="28"/>
        </w:rPr>
        <w:t xml:space="preserve">заместитель председателя </w:t>
      </w:r>
      <w:r w:rsidR="001E6546" w:rsidRPr="005374D2">
        <w:rPr>
          <w:sz w:val="28"/>
          <w:szCs w:val="28"/>
        </w:rPr>
        <w:t xml:space="preserve"> Территориальной избирательной комиссии </w:t>
      </w:r>
      <w:r w:rsidR="00097D18" w:rsidRPr="005374D2">
        <w:rPr>
          <w:sz w:val="28"/>
          <w:szCs w:val="28"/>
        </w:rPr>
        <w:t>города Таганрога</w:t>
      </w:r>
      <w:r w:rsidR="005374D2" w:rsidRPr="005374D2">
        <w:rPr>
          <w:sz w:val="28"/>
          <w:szCs w:val="28"/>
        </w:rPr>
        <w:t xml:space="preserve"> </w:t>
      </w:r>
      <w:r w:rsidR="00FD12CE" w:rsidRPr="005374D2">
        <w:rPr>
          <w:sz w:val="28"/>
          <w:szCs w:val="28"/>
        </w:rPr>
        <w:t>(</w:t>
      </w:r>
      <w:r>
        <w:rPr>
          <w:sz w:val="28"/>
          <w:szCs w:val="28"/>
        </w:rPr>
        <w:t>восточная</w:t>
      </w:r>
      <w:r w:rsidR="00FD12CE" w:rsidRPr="005374D2">
        <w:rPr>
          <w:sz w:val="28"/>
          <w:szCs w:val="28"/>
        </w:rPr>
        <w:t xml:space="preserve">) Ростовской области </w:t>
      </w:r>
      <w:r w:rsidR="001E6546" w:rsidRPr="005374D2">
        <w:rPr>
          <w:sz w:val="28"/>
          <w:szCs w:val="28"/>
        </w:rPr>
        <w:t>с правом решающего голоса;</w:t>
      </w:r>
    </w:p>
    <w:p w:rsidR="005374D2" w:rsidRPr="001E6546" w:rsidRDefault="00536EE5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Абраменко </w:t>
      </w:r>
      <w:r w:rsidR="00FD12CE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>Алексеевич</w:t>
      </w:r>
      <w:r w:rsidR="00601368">
        <w:rPr>
          <w:sz w:val="28"/>
          <w:szCs w:val="28"/>
        </w:rPr>
        <w:t xml:space="preserve"> </w:t>
      </w:r>
      <w:r w:rsidR="00097D18" w:rsidRPr="001E6546">
        <w:rPr>
          <w:sz w:val="28"/>
          <w:szCs w:val="28"/>
        </w:rPr>
        <w:t xml:space="preserve">– член </w:t>
      </w:r>
      <w:r w:rsidR="005374D2" w:rsidRPr="005374D2">
        <w:rPr>
          <w:sz w:val="28"/>
          <w:szCs w:val="28"/>
        </w:rPr>
        <w:t>Территориальной избирательной комиссии города Таганрога (</w:t>
      </w:r>
      <w:r>
        <w:rPr>
          <w:sz w:val="28"/>
          <w:szCs w:val="28"/>
        </w:rPr>
        <w:t>восточная</w:t>
      </w:r>
      <w:r w:rsidR="005374D2" w:rsidRPr="005374D2">
        <w:rPr>
          <w:sz w:val="28"/>
          <w:szCs w:val="28"/>
        </w:rPr>
        <w:t>) Ростовской области с правом решающего голоса;</w:t>
      </w:r>
    </w:p>
    <w:p w:rsidR="000F7179" w:rsidRDefault="00536EE5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Попружный</w:t>
      </w:r>
      <w:r w:rsidR="00601368" w:rsidRPr="00601368">
        <w:rPr>
          <w:sz w:val="28"/>
          <w:szCs w:val="28"/>
        </w:rPr>
        <w:t xml:space="preserve"> </w:t>
      </w:r>
      <w:r>
        <w:rPr>
          <w:sz w:val="28"/>
          <w:szCs w:val="28"/>
        </w:rPr>
        <w:t>Владислав Михайлович</w:t>
      </w:r>
      <w:r w:rsidR="00FD12CE" w:rsidRPr="00601368">
        <w:rPr>
          <w:sz w:val="28"/>
          <w:szCs w:val="28"/>
        </w:rPr>
        <w:t xml:space="preserve"> - </w:t>
      </w:r>
      <w:r w:rsidR="000F7179" w:rsidRPr="00601368">
        <w:rPr>
          <w:sz w:val="28"/>
          <w:szCs w:val="28"/>
        </w:rPr>
        <w:t xml:space="preserve">член </w:t>
      </w:r>
      <w:r w:rsidR="009B55FF" w:rsidRPr="00601368">
        <w:rPr>
          <w:sz w:val="28"/>
          <w:szCs w:val="28"/>
        </w:rPr>
        <w:t>Территориальной избирательной комиссии города Таганрога (</w:t>
      </w:r>
      <w:r>
        <w:rPr>
          <w:sz w:val="28"/>
          <w:szCs w:val="28"/>
        </w:rPr>
        <w:t>восточная</w:t>
      </w:r>
      <w:r w:rsidR="009B55FF" w:rsidRPr="00601368">
        <w:rPr>
          <w:sz w:val="28"/>
          <w:szCs w:val="28"/>
        </w:rPr>
        <w:t>) Ростовской</w:t>
      </w:r>
      <w:r w:rsidR="009B55FF" w:rsidRPr="005374D2">
        <w:rPr>
          <w:sz w:val="28"/>
          <w:szCs w:val="28"/>
        </w:rPr>
        <w:t xml:space="preserve"> области с правом решающего голоса</w:t>
      </w:r>
      <w:r w:rsidR="00C32E3B">
        <w:rPr>
          <w:sz w:val="28"/>
          <w:szCs w:val="28"/>
        </w:rPr>
        <w:t>;</w:t>
      </w:r>
    </w:p>
    <w:p w:rsidR="00C32E3B" w:rsidRDefault="00536EE5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Тюльпина</w:t>
      </w:r>
      <w:r w:rsidR="00C32E3B">
        <w:rPr>
          <w:sz w:val="28"/>
          <w:szCs w:val="28"/>
        </w:rPr>
        <w:t xml:space="preserve"> </w:t>
      </w:r>
      <w:r>
        <w:rPr>
          <w:sz w:val="28"/>
          <w:szCs w:val="28"/>
        </w:rPr>
        <w:t>Юлия Сергеевна</w:t>
      </w:r>
      <w:r w:rsidR="00C32E3B">
        <w:rPr>
          <w:sz w:val="28"/>
          <w:szCs w:val="28"/>
        </w:rPr>
        <w:t xml:space="preserve"> - </w:t>
      </w:r>
      <w:r w:rsidR="00C32E3B" w:rsidRPr="00601368">
        <w:rPr>
          <w:sz w:val="28"/>
          <w:szCs w:val="28"/>
        </w:rPr>
        <w:t>член Территориальной избирательной комиссии города Таганрога (</w:t>
      </w:r>
      <w:r>
        <w:rPr>
          <w:sz w:val="28"/>
          <w:szCs w:val="28"/>
        </w:rPr>
        <w:t>восточная</w:t>
      </w:r>
      <w:r w:rsidR="00C32E3B" w:rsidRPr="00601368">
        <w:rPr>
          <w:sz w:val="28"/>
          <w:szCs w:val="28"/>
        </w:rPr>
        <w:t>) Ростовской</w:t>
      </w:r>
      <w:r w:rsidR="00C32E3B" w:rsidRPr="005374D2">
        <w:rPr>
          <w:sz w:val="28"/>
          <w:szCs w:val="28"/>
        </w:rPr>
        <w:t xml:space="preserve"> области с правом решающего голоса</w:t>
      </w:r>
      <w:r w:rsidR="00C32E3B">
        <w:rPr>
          <w:sz w:val="28"/>
          <w:szCs w:val="28"/>
        </w:rPr>
        <w:t>.</w:t>
      </w:r>
    </w:p>
    <w:p w:rsidR="00536EE5" w:rsidRPr="001E6546" w:rsidRDefault="00536EE5" w:rsidP="00536EE5">
      <w:pPr>
        <w:spacing w:line="360" w:lineRule="auto"/>
        <w:ind w:firstLine="708"/>
        <w:jc w:val="both"/>
        <w:rPr>
          <w:sz w:val="28"/>
          <w:szCs w:val="28"/>
        </w:rPr>
      </w:pPr>
    </w:p>
    <w:p w:rsidR="001E6546" w:rsidRDefault="001E6546" w:rsidP="00536EE5">
      <w:pPr>
        <w:spacing w:line="360" w:lineRule="auto"/>
        <w:ind w:firstLine="708"/>
        <w:jc w:val="both"/>
        <w:rPr>
          <w:sz w:val="28"/>
          <w:szCs w:val="28"/>
        </w:rPr>
      </w:pPr>
      <w:r w:rsidRPr="001E6546">
        <w:rPr>
          <w:sz w:val="28"/>
          <w:szCs w:val="28"/>
        </w:rPr>
        <w:t>3. Разместить настоящее постановление на сайте Территориальной избирательной комиссии города Таганрога</w:t>
      </w:r>
      <w:r w:rsidR="00FD12CE">
        <w:rPr>
          <w:sz w:val="28"/>
          <w:szCs w:val="28"/>
        </w:rPr>
        <w:t xml:space="preserve"> (</w:t>
      </w:r>
      <w:proofErr w:type="gramStart"/>
      <w:r w:rsidR="00536EE5">
        <w:rPr>
          <w:sz w:val="28"/>
          <w:szCs w:val="28"/>
        </w:rPr>
        <w:t>восточная</w:t>
      </w:r>
      <w:proofErr w:type="gramEnd"/>
      <w:r w:rsidR="00FD12CE">
        <w:rPr>
          <w:sz w:val="28"/>
          <w:szCs w:val="28"/>
        </w:rPr>
        <w:t xml:space="preserve">) Ростовской области </w:t>
      </w:r>
      <w:r w:rsidRPr="001E654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36EE5" w:rsidRDefault="00536EE5" w:rsidP="00536EE5">
      <w:pPr>
        <w:spacing w:line="360" w:lineRule="auto"/>
        <w:ind w:firstLine="708"/>
        <w:jc w:val="both"/>
        <w:rPr>
          <w:sz w:val="28"/>
          <w:szCs w:val="28"/>
        </w:rPr>
      </w:pPr>
    </w:p>
    <w:p w:rsidR="00EF53FF" w:rsidRDefault="001E6546" w:rsidP="00536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3FF" w:rsidRPr="00185C0A">
        <w:rPr>
          <w:sz w:val="28"/>
          <w:szCs w:val="28"/>
        </w:rPr>
        <w:t>. </w:t>
      </w:r>
      <w:proofErr w:type="gramStart"/>
      <w:r w:rsidR="00EF53FF">
        <w:rPr>
          <w:sz w:val="28"/>
          <w:szCs w:val="28"/>
        </w:rPr>
        <w:t>Контроль за</w:t>
      </w:r>
      <w:proofErr w:type="gramEnd"/>
      <w:r w:rsidR="00EF53FF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 комиссии города Таганрога </w:t>
      </w:r>
      <w:r w:rsidR="00FD12CE">
        <w:rPr>
          <w:sz w:val="28"/>
          <w:szCs w:val="28"/>
        </w:rPr>
        <w:t>(</w:t>
      </w:r>
      <w:r w:rsidR="00536EE5">
        <w:rPr>
          <w:sz w:val="28"/>
          <w:szCs w:val="28"/>
        </w:rPr>
        <w:t>восточная</w:t>
      </w:r>
      <w:r w:rsidR="00FD12CE">
        <w:rPr>
          <w:sz w:val="28"/>
          <w:szCs w:val="28"/>
        </w:rPr>
        <w:t>) Ростовской о</w:t>
      </w:r>
      <w:r w:rsidR="00601368">
        <w:rPr>
          <w:sz w:val="28"/>
          <w:szCs w:val="28"/>
        </w:rPr>
        <w:t xml:space="preserve">бласти </w:t>
      </w:r>
      <w:r w:rsidR="00536EE5">
        <w:rPr>
          <w:sz w:val="28"/>
          <w:szCs w:val="28"/>
        </w:rPr>
        <w:t>В.Г. Ерасова.</w:t>
      </w:r>
      <w:r w:rsidR="00EF53FF">
        <w:rPr>
          <w:sz w:val="28"/>
          <w:szCs w:val="28"/>
        </w:rPr>
        <w:t xml:space="preserve"> </w:t>
      </w:r>
    </w:p>
    <w:p w:rsidR="00EF7A94" w:rsidRPr="00F65229" w:rsidRDefault="00EF7A94" w:rsidP="00EF53FF">
      <w:pPr>
        <w:spacing w:line="360" w:lineRule="auto"/>
        <w:ind w:right="-143"/>
        <w:jc w:val="both"/>
        <w:rPr>
          <w:sz w:val="28"/>
          <w:szCs w:val="28"/>
        </w:rPr>
      </w:pPr>
    </w:p>
    <w:p w:rsidR="009379A9" w:rsidRDefault="009379A9" w:rsidP="009379A9">
      <w:pPr>
        <w:suppressAutoHyphens/>
        <w:ind w:right="175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6EE5">
        <w:rPr>
          <w:sz w:val="28"/>
        </w:rPr>
        <w:t>В.Г. Ерасов</w:t>
      </w:r>
    </w:p>
    <w:p w:rsidR="00C32E3B" w:rsidRDefault="00C32E3B" w:rsidP="009379A9">
      <w:pPr>
        <w:suppressAutoHyphens/>
        <w:ind w:right="175"/>
        <w:jc w:val="both"/>
        <w:rPr>
          <w:sz w:val="28"/>
        </w:rPr>
      </w:pPr>
    </w:p>
    <w:p w:rsidR="009379A9" w:rsidRDefault="009379A9" w:rsidP="009379A9">
      <w:pPr>
        <w:suppressAutoHyphens/>
        <w:ind w:right="175"/>
        <w:jc w:val="both"/>
        <w:rPr>
          <w:sz w:val="28"/>
        </w:rPr>
      </w:pPr>
    </w:p>
    <w:p w:rsidR="001E6546" w:rsidRPr="00536EE5" w:rsidRDefault="009379A9" w:rsidP="00536EE5">
      <w:pPr>
        <w:suppressAutoHyphens/>
        <w:ind w:right="175"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6EE5">
        <w:rPr>
          <w:sz w:val="28"/>
        </w:rPr>
        <w:t>Ю.В. Романенко</w:t>
      </w:r>
    </w:p>
    <w:sectPr w:rsidR="001E6546" w:rsidRPr="00536EE5" w:rsidSect="005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2C" w:rsidRDefault="00FF3C2C" w:rsidP="0070721C">
      <w:r>
        <w:separator/>
      </w:r>
    </w:p>
  </w:endnote>
  <w:endnote w:type="continuationSeparator" w:id="0">
    <w:p w:rsidR="00FF3C2C" w:rsidRDefault="00FF3C2C" w:rsidP="007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2C" w:rsidRDefault="00FF3C2C" w:rsidP="0070721C">
      <w:r>
        <w:separator/>
      </w:r>
    </w:p>
  </w:footnote>
  <w:footnote w:type="continuationSeparator" w:id="0">
    <w:p w:rsidR="00FF3C2C" w:rsidRDefault="00FF3C2C" w:rsidP="007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03A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2D3A5736"/>
    <w:multiLevelType w:val="hybridMultilevel"/>
    <w:tmpl w:val="E1AC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C4E48"/>
    <w:multiLevelType w:val="hybridMultilevel"/>
    <w:tmpl w:val="6E146592"/>
    <w:lvl w:ilvl="0" w:tplc="976CB1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338D4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EB1B46"/>
    <w:multiLevelType w:val="hybridMultilevel"/>
    <w:tmpl w:val="EC12064C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055"/>
    <w:rsid w:val="00001B0D"/>
    <w:rsid w:val="0002520A"/>
    <w:rsid w:val="00033D41"/>
    <w:rsid w:val="00045747"/>
    <w:rsid w:val="0004746E"/>
    <w:rsid w:val="00054601"/>
    <w:rsid w:val="00090A9B"/>
    <w:rsid w:val="00097D18"/>
    <w:rsid w:val="000A4AFD"/>
    <w:rsid w:val="000D792F"/>
    <w:rsid w:val="000E3F79"/>
    <w:rsid w:val="000F7179"/>
    <w:rsid w:val="000F7BD0"/>
    <w:rsid w:val="00103D66"/>
    <w:rsid w:val="001054AA"/>
    <w:rsid w:val="00135D82"/>
    <w:rsid w:val="001365F2"/>
    <w:rsid w:val="001401E9"/>
    <w:rsid w:val="00150920"/>
    <w:rsid w:val="00164CEE"/>
    <w:rsid w:val="00193E46"/>
    <w:rsid w:val="001A6D4B"/>
    <w:rsid w:val="001E5F7B"/>
    <w:rsid w:val="001E6546"/>
    <w:rsid w:val="001F4BEB"/>
    <w:rsid w:val="001F593E"/>
    <w:rsid w:val="00265185"/>
    <w:rsid w:val="002824BD"/>
    <w:rsid w:val="00300ECF"/>
    <w:rsid w:val="003664AA"/>
    <w:rsid w:val="00383E33"/>
    <w:rsid w:val="003976A9"/>
    <w:rsid w:val="003A5696"/>
    <w:rsid w:val="003D478D"/>
    <w:rsid w:val="003E7077"/>
    <w:rsid w:val="0040374B"/>
    <w:rsid w:val="00450D3E"/>
    <w:rsid w:val="00465042"/>
    <w:rsid w:val="004E20E7"/>
    <w:rsid w:val="004F0E4F"/>
    <w:rsid w:val="00517615"/>
    <w:rsid w:val="00536EE5"/>
    <w:rsid w:val="005374D2"/>
    <w:rsid w:val="00542451"/>
    <w:rsid w:val="00546A81"/>
    <w:rsid w:val="00564157"/>
    <w:rsid w:val="005659CE"/>
    <w:rsid w:val="005931B7"/>
    <w:rsid w:val="00593453"/>
    <w:rsid w:val="005A57EA"/>
    <w:rsid w:val="005B5430"/>
    <w:rsid w:val="005C2773"/>
    <w:rsid w:val="00601368"/>
    <w:rsid w:val="006119BE"/>
    <w:rsid w:val="00617759"/>
    <w:rsid w:val="00622A12"/>
    <w:rsid w:val="006250D7"/>
    <w:rsid w:val="00684D17"/>
    <w:rsid w:val="00694896"/>
    <w:rsid w:val="006A6C26"/>
    <w:rsid w:val="00703214"/>
    <w:rsid w:val="0070721C"/>
    <w:rsid w:val="00716947"/>
    <w:rsid w:val="00723AE2"/>
    <w:rsid w:val="00725C36"/>
    <w:rsid w:val="007304B7"/>
    <w:rsid w:val="00732C7F"/>
    <w:rsid w:val="00756D8A"/>
    <w:rsid w:val="00785E22"/>
    <w:rsid w:val="007A6CA5"/>
    <w:rsid w:val="007E5F3D"/>
    <w:rsid w:val="00813836"/>
    <w:rsid w:val="00883B30"/>
    <w:rsid w:val="00897D46"/>
    <w:rsid w:val="008B257B"/>
    <w:rsid w:val="008F7321"/>
    <w:rsid w:val="00912458"/>
    <w:rsid w:val="009136F1"/>
    <w:rsid w:val="00920FEB"/>
    <w:rsid w:val="00934630"/>
    <w:rsid w:val="009379A9"/>
    <w:rsid w:val="009444F8"/>
    <w:rsid w:val="009617A5"/>
    <w:rsid w:val="0097258C"/>
    <w:rsid w:val="00980455"/>
    <w:rsid w:val="009A77A5"/>
    <w:rsid w:val="009B55FF"/>
    <w:rsid w:val="00A02BD4"/>
    <w:rsid w:val="00A36767"/>
    <w:rsid w:val="00A375DF"/>
    <w:rsid w:val="00AA6718"/>
    <w:rsid w:val="00AD4719"/>
    <w:rsid w:val="00AD57B1"/>
    <w:rsid w:val="00AE6C64"/>
    <w:rsid w:val="00AF3F5A"/>
    <w:rsid w:val="00B10C5B"/>
    <w:rsid w:val="00B35E1D"/>
    <w:rsid w:val="00B373DF"/>
    <w:rsid w:val="00B42A3C"/>
    <w:rsid w:val="00B519FC"/>
    <w:rsid w:val="00B63F1D"/>
    <w:rsid w:val="00B77B6F"/>
    <w:rsid w:val="00B83ED9"/>
    <w:rsid w:val="00B925EE"/>
    <w:rsid w:val="00B92BBD"/>
    <w:rsid w:val="00BA6055"/>
    <w:rsid w:val="00BC14E2"/>
    <w:rsid w:val="00BC28A5"/>
    <w:rsid w:val="00BC73BF"/>
    <w:rsid w:val="00BD0F72"/>
    <w:rsid w:val="00BF7ACF"/>
    <w:rsid w:val="00BF7ECE"/>
    <w:rsid w:val="00C32E3B"/>
    <w:rsid w:val="00C60629"/>
    <w:rsid w:val="00D05EAE"/>
    <w:rsid w:val="00D60B4E"/>
    <w:rsid w:val="00D659D3"/>
    <w:rsid w:val="00DD51B2"/>
    <w:rsid w:val="00E03026"/>
    <w:rsid w:val="00E411DB"/>
    <w:rsid w:val="00E42800"/>
    <w:rsid w:val="00E54EE2"/>
    <w:rsid w:val="00E82654"/>
    <w:rsid w:val="00EB34A0"/>
    <w:rsid w:val="00ED0652"/>
    <w:rsid w:val="00EE25EA"/>
    <w:rsid w:val="00EE2AC1"/>
    <w:rsid w:val="00EE4E6C"/>
    <w:rsid w:val="00EF53FF"/>
    <w:rsid w:val="00EF7284"/>
    <w:rsid w:val="00EF7A94"/>
    <w:rsid w:val="00F52868"/>
    <w:rsid w:val="00F7111F"/>
    <w:rsid w:val="00F80954"/>
    <w:rsid w:val="00F8262D"/>
    <w:rsid w:val="00FA3E5E"/>
    <w:rsid w:val="00FC1F4D"/>
    <w:rsid w:val="00FD12CE"/>
    <w:rsid w:val="00FE7E7C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A9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7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A94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абочий"/>
    <w:basedOn w:val="a"/>
    <w:rsid w:val="00B77B6F"/>
    <w:pPr>
      <w:spacing w:line="360" w:lineRule="auto"/>
      <w:ind w:firstLine="709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EF7A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7A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6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A9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7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A94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абочий"/>
    <w:basedOn w:val="a"/>
    <w:rsid w:val="00B77B6F"/>
    <w:pPr>
      <w:spacing w:line="360" w:lineRule="auto"/>
      <w:ind w:firstLine="709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EF7A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7A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6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24</cp:revision>
  <cp:lastPrinted>2021-07-08T07:21:00Z</cp:lastPrinted>
  <dcterms:created xsi:type="dcterms:W3CDTF">2021-07-01T20:14:00Z</dcterms:created>
  <dcterms:modified xsi:type="dcterms:W3CDTF">2021-07-15T13:33:00Z</dcterms:modified>
</cp:coreProperties>
</file>