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1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5650" cy="77914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5650" cy="77914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1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1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Г. ТАГАНРОГА</w:t>
      </w:r>
      <w:r>
        <w:rPr>
          <w:rFonts w:ascii="Times New Roman" w:hAnsi="Times New Roman"/>
          <w:b w:val="1"/>
          <w:sz w:val="28"/>
        </w:rPr>
        <w:t xml:space="preserve"> (</w:t>
      </w:r>
      <w:r>
        <w:rPr>
          <w:rFonts w:ascii="Times New Roman" w:hAnsi="Times New Roman"/>
          <w:b w:val="1"/>
          <w:sz w:val="28"/>
        </w:rPr>
        <w:t>ВОСТОЧНАЯ</w:t>
      </w:r>
      <w:r>
        <w:rPr>
          <w:rFonts w:ascii="Times New Roman" w:hAnsi="Times New Roman"/>
          <w:b w:val="1"/>
          <w:sz w:val="28"/>
        </w:rPr>
        <w:t>)</w:t>
      </w:r>
      <w:r>
        <w:t xml:space="preserve"> </w:t>
      </w:r>
      <w:r>
        <w:rPr>
          <w:rFonts w:ascii="Times New Roman" w:hAnsi="Times New Roman"/>
          <w:b w:val="1"/>
          <w:sz w:val="28"/>
        </w:rPr>
        <w:t>РОСТОВСКОЙ ОБЛАСТИ</w:t>
      </w:r>
    </w:p>
    <w:p w14:paraId="04000000">
      <w:pPr>
        <w:pStyle w:val="Style_1"/>
        <w:widowControl w:val="1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1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1"/>
        <w:ind/>
        <w:jc w:val="center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1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26 августа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2025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№ 158-1</w:t>
      </w:r>
    </w:p>
    <w:p w14:paraId="08000000">
      <w:pPr>
        <w:pStyle w:val="Style_1"/>
        <w:widowControl w:val="1"/>
        <w:ind/>
        <w:jc w:val="center"/>
        <w:rPr>
          <w:rFonts w:ascii="Times New Roman" w:hAnsi="Times New Roman"/>
          <w:sz w:val="24"/>
        </w:rPr>
      </w:pPr>
    </w:p>
    <w:p w14:paraId="09000000">
      <w:pPr>
        <w:pStyle w:val="Style_1"/>
        <w:widowControl w:val="1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A000000">
      <w:pPr>
        <w:pStyle w:val="Style_1"/>
        <w:widowControl w:val="1"/>
        <w:ind/>
        <w:jc w:val="center"/>
        <w:rPr>
          <w:rFonts w:ascii="Times New Roman" w:hAnsi="Times New Roman"/>
          <w:sz w:val="24"/>
        </w:rPr>
      </w:pPr>
    </w:p>
    <w:p w14:paraId="0B000000">
      <w:pPr>
        <w:pStyle w:val="Style_1"/>
        <w:widowControl w:val="1"/>
        <w:ind/>
        <w:jc w:val="center"/>
        <w:rPr>
          <w:rFonts w:ascii="Times New Roman" w:hAnsi="Times New Roman"/>
          <w:sz w:val="24"/>
        </w:rPr>
      </w:pPr>
    </w:p>
    <w:p w14:paraId="0C000000">
      <w:pPr>
        <w:pStyle w:val="Style_1"/>
        <w:widowControl w:val="1"/>
        <w:ind w:firstLine="0" w:left="1701" w:right="170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прекращении  полномочий члена участковой избирательной комиссии с правом решающего голоса избирательного участка, участка референдума № 2193</w:t>
      </w:r>
    </w:p>
    <w:p w14:paraId="0D000000">
      <w:pPr>
        <w:pStyle w:val="Style_1"/>
        <w:rPr>
          <w:rFonts w:ascii="Times New Roman" w:hAnsi="Times New Roman"/>
          <w:b w:val="1"/>
          <w:sz w:val="28"/>
        </w:rPr>
      </w:pPr>
    </w:p>
    <w:p w14:paraId="0E000000">
      <w:pPr>
        <w:pStyle w:val="Style_1"/>
        <w:widowControl w:val="1"/>
        <w:ind w:firstLine="708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соответствии с пунктом «г», части 8 статьи 29 Федерального закона  от 12.06.2002г. № 67-ФЗ «Об основных гарантиях избирательных прав и права на участие в референдуме граждан РФ», Терр</w:t>
      </w:r>
      <w:r>
        <w:rPr>
          <w:rFonts w:ascii="Times New Roman" w:hAnsi="Times New Roman"/>
          <w:spacing w:val="-1"/>
          <w:sz w:val="28"/>
        </w:rPr>
        <w:t>иториальная избирательная комиссия города Таганрога (восточная) Ростовской области</w:t>
      </w:r>
    </w:p>
    <w:p w14:paraId="0F000000">
      <w:pPr>
        <w:pStyle w:val="Style_1"/>
        <w:widowControl w:val="1"/>
        <w:ind w:firstLine="708"/>
        <w:rPr>
          <w:rFonts w:ascii="Times New Roman" w:hAnsi="Times New Roman"/>
          <w:sz w:val="28"/>
        </w:rPr>
      </w:pPr>
    </w:p>
    <w:p w14:paraId="10000000">
      <w:pPr>
        <w:pStyle w:val="Style_1"/>
        <w:widowControl w:val="1"/>
        <w:ind w:firstLine="0"/>
        <w:jc w:val="center"/>
        <w:rPr>
          <w:rFonts w:ascii="Times New Roman" w:hAnsi="Times New Roman"/>
          <w:b w:val="1"/>
          <w:spacing w:val="-1"/>
          <w:sz w:val="28"/>
        </w:rPr>
      </w:pPr>
      <w:r>
        <w:rPr>
          <w:rFonts w:ascii="Times New Roman" w:hAnsi="Times New Roman"/>
          <w:b w:val="1"/>
          <w:spacing w:val="-1"/>
          <w:sz w:val="28"/>
        </w:rPr>
        <w:t>ПОСТАНОВЛЯЕТ:</w:t>
      </w:r>
    </w:p>
    <w:p w14:paraId="11000000">
      <w:pPr>
        <w:pStyle w:val="Style_1"/>
        <w:widowControl w:val="1"/>
        <w:ind/>
        <w:jc w:val="center"/>
        <w:rPr>
          <w:rFonts w:ascii="Times New Roman" w:hAnsi="Times New Roman"/>
          <w:b w:val="1"/>
          <w:sz w:val="28"/>
        </w:rPr>
      </w:pPr>
    </w:p>
    <w:p w14:paraId="12000000">
      <w:pPr>
        <w:widowControl w:val="1"/>
        <w:spacing w:line="24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1. Прекратить полномочия члена участковой избирательной комиссии избирательного участка, участка референдума № 2193 </w:t>
      </w:r>
      <w:r>
        <w:rPr>
          <w:rFonts w:ascii="Times New Roman" w:hAnsi="Times New Roman"/>
          <w:spacing w:val="-12"/>
          <w:sz w:val="28"/>
        </w:rPr>
        <w:t>Демиденко Людмилы Владимировны</w:t>
      </w:r>
      <w:r>
        <w:rPr>
          <w:rFonts w:ascii="Times New Roman" w:hAnsi="Times New Roman"/>
          <w:spacing w:val="-12"/>
          <w:sz w:val="28"/>
        </w:rPr>
        <w:t xml:space="preserve">  выдвинутой  в состав комиссии </w:t>
      </w:r>
      <w:r>
        <w:rPr>
          <w:rFonts w:ascii="Times New Roman" w:hAnsi="Times New Roman"/>
          <w:sz w:val="28"/>
        </w:rPr>
        <w:t xml:space="preserve">Таганрогским местным отделением Политической партии ЛДПР – Либерально – демократической партии России </w:t>
      </w:r>
      <w:r>
        <w:rPr>
          <w:rFonts w:ascii="Times New Roman" w:hAnsi="Times New Roman"/>
          <w:sz w:val="28"/>
        </w:rPr>
        <w:t>до истечения срока полномочий в связи со смертью.</w:t>
      </w:r>
    </w:p>
    <w:p w14:paraId="13000000">
      <w:pPr>
        <w:widowControl w:val="1"/>
        <w:spacing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участка референдума № 2193.</w:t>
      </w:r>
    </w:p>
    <w:p w14:paraId="14000000">
      <w:pPr>
        <w:widowControl w:val="1"/>
        <w:spacing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восточная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5000000">
      <w:pPr>
        <w:pStyle w:val="Style_1"/>
        <w:widowControl w:val="1"/>
        <w:spacing w:line="240" w:lineRule="auto"/>
        <w:ind w:firstLine="708"/>
        <w:rPr>
          <w:rFonts w:ascii="Times New Roman" w:hAnsi="Times New Roman"/>
          <w:spacing w:val="-4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>Контроль за</w:t>
      </w:r>
      <w:r>
        <w:rPr>
          <w:rFonts w:ascii="Times New Roman" w:hAnsi="Times New Roman"/>
          <w:sz w:val="28"/>
        </w:rPr>
        <w:t xml:space="preserve">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 xml:space="preserve">секретаря территориальной избирательной комиссии г. Таганрога </w:t>
      </w:r>
      <w:r>
        <w:rPr>
          <w:rFonts w:ascii="Times New Roman" w:hAnsi="Times New Roman"/>
          <w:spacing w:val="-4"/>
          <w:sz w:val="28"/>
        </w:rPr>
        <w:t>(восточная)</w:t>
      </w:r>
      <w:r>
        <w:rPr>
          <w:rFonts w:ascii="Times New Roman" w:hAnsi="Times New Roman"/>
          <w:spacing w:val="-4"/>
          <w:sz w:val="28"/>
        </w:rPr>
        <w:t xml:space="preserve"> Ростовской области </w:t>
      </w:r>
      <w:r>
        <w:rPr>
          <w:rFonts w:ascii="Times New Roman" w:hAnsi="Times New Roman"/>
          <w:sz w:val="28"/>
        </w:rPr>
        <w:t>Ю.В.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Романенко</w:t>
      </w:r>
      <w:r>
        <w:rPr>
          <w:rFonts w:ascii="Times New Roman" w:hAnsi="Times New Roman"/>
          <w:sz w:val="28"/>
        </w:rPr>
        <w:t>.</w:t>
      </w:r>
      <w:bookmarkStart w:id="1" w:name="_GoBack"/>
      <w:bookmarkEnd w:id="1"/>
      <w:r>
        <w:rPr>
          <w:rFonts w:ascii="Times New Roman" w:hAnsi="Times New Roman"/>
          <w:sz w:val="28"/>
        </w:rPr>
        <w:t xml:space="preserve"> </w:t>
      </w:r>
    </w:p>
    <w:p w14:paraId="16000000">
      <w:pPr>
        <w:pStyle w:val="Style_1"/>
        <w:widowControl w:val="1"/>
        <w:spacing w:line="240" w:lineRule="auto"/>
        <w:ind/>
        <w:rPr>
          <w:rFonts w:ascii="Times New Roman" w:hAnsi="Times New Roman"/>
          <w:sz w:val="28"/>
        </w:rPr>
      </w:pPr>
    </w:p>
    <w:p w14:paraId="17000000">
      <w:pPr>
        <w:pStyle w:val="Style_1"/>
        <w:widowControl w:val="1"/>
        <w:spacing w:line="240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В.Г. Ерасов</w:t>
      </w:r>
    </w:p>
    <w:p w14:paraId="18000000">
      <w:pPr>
        <w:pStyle w:val="Style_1"/>
        <w:widowControl w:val="1"/>
        <w:spacing w:line="240" w:lineRule="auto"/>
        <w:ind w:firstLine="0"/>
        <w:jc w:val="left"/>
        <w:rPr>
          <w:rFonts w:ascii="Times New Roman" w:hAnsi="Times New Roman"/>
          <w:sz w:val="28"/>
        </w:rPr>
      </w:pPr>
    </w:p>
    <w:p w14:paraId="19000000">
      <w:pPr>
        <w:widowControl w:val="1"/>
        <w:spacing w:line="240" w:lineRule="auto"/>
        <w:ind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Ю.В. Романенко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toc 2"/>
    <w:next w:val="Style_2"/>
    <w:link w:val="Style_3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2"/>
    <w:link w:val="Style_4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1" w:type="paragraph">
    <w:name w:val="No Spacing"/>
    <w:link w:val="Style_1_ch"/>
    <w:pPr>
      <w:widowControl w:val="1"/>
      <w:spacing w:after="0" w:line="240" w:lineRule="auto"/>
      <w:ind w:firstLine="567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5" w:type="paragraph">
    <w:name w:val="toc 6"/>
    <w:next w:val="Style_2"/>
    <w:link w:val="Style_5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2"/>
    <w:link w:val="Style_6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Endnote"/>
    <w:link w:val="Style_7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next w:val="Style_2"/>
    <w:link w:val="Style_8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Balloon Text"/>
    <w:basedOn w:val="Style_2"/>
    <w:link w:val="Style_9_ch"/>
    <w:pPr>
      <w:widowControl w:val="1"/>
      <w:spacing w:after="0" w:line="240" w:lineRule="auto"/>
      <w:ind/>
    </w:pPr>
    <w:rPr>
      <w:rFonts w:ascii="Tahoma" w:hAnsi="Tahoma"/>
      <w:sz w:val="16"/>
    </w:rPr>
  </w:style>
  <w:style w:styleId="Style_9_ch" w:type="character">
    <w:name w:val="Balloon Text"/>
    <w:basedOn w:val="Style_2_ch"/>
    <w:link w:val="Style_9"/>
    <w:rPr>
      <w:rFonts w:ascii="Tahoma" w:hAnsi="Tahoma"/>
      <w:sz w:val="16"/>
    </w:rPr>
  </w:style>
  <w:style w:styleId="Style_10" w:type="paragraph">
    <w:name w:val="Default Paragraph Font"/>
    <w:link w:val="Style_10_ch"/>
  </w:style>
  <w:style w:styleId="Style_10_ch" w:type="character">
    <w:name w:val="Default Paragraph Font"/>
    <w:link w:val="Style_10"/>
  </w:style>
  <w:style w:styleId="Style_11" w:type="paragraph">
    <w:name w:val="toc 3"/>
    <w:next w:val="Style_2"/>
    <w:link w:val="Style_11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11_ch" w:type="character">
    <w:name w:val="toc 3"/>
    <w:link w:val="Style_11"/>
    <w:rPr>
      <w:rFonts w:ascii="XO Thames" w:hAnsi="XO Thames"/>
      <w:sz w:val="28"/>
    </w:rPr>
  </w:style>
  <w:style w:styleId="Style_12" w:type="paragraph">
    <w:name w:val="heading 5"/>
    <w:next w:val="Style_2"/>
    <w:link w:val="Style_12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2_ch" w:type="character">
    <w:name w:val="heading 5"/>
    <w:link w:val="Style_12"/>
    <w:rPr>
      <w:rFonts w:ascii="XO Thames" w:hAnsi="XO Thames"/>
      <w:b w:val="1"/>
      <w:sz w:val="22"/>
    </w:rPr>
  </w:style>
  <w:style w:styleId="Style_13" w:type="paragraph">
    <w:name w:val="heading 1"/>
    <w:next w:val="Style_2"/>
    <w:link w:val="Style_13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2"/>
    <w:link w:val="Style_16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16_ch" w:type="character">
    <w:name w:val="toc 1"/>
    <w:link w:val="Style_16"/>
    <w:rPr>
      <w:rFonts w:ascii="XO Thames" w:hAnsi="XO Thames"/>
      <w:b w:val="1"/>
      <w:sz w:val="28"/>
    </w:rPr>
  </w:style>
  <w:style w:styleId="Style_17" w:type="paragraph">
    <w:name w:val="Header and Footer"/>
    <w:link w:val="Style_17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17_ch" w:type="character">
    <w:name w:val="Header and Footer"/>
    <w:link w:val="Style_17"/>
    <w:rPr>
      <w:rFonts w:ascii="XO Thames" w:hAnsi="XO Thames"/>
      <w:sz w:val="28"/>
    </w:rPr>
  </w:style>
  <w:style w:styleId="Style_18" w:type="paragraph">
    <w:name w:val="toc 9"/>
    <w:next w:val="Style_2"/>
    <w:link w:val="Style_18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18_ch" w:type="character">
    <w:name w:val="toc 9"/>
    <w:link w:val="Style_18"/>
    <w:rPr>
      <w:rFonts w:ascii="XO Thames" w:hAnsi="XO Thames"/>
      <w:sz w:val="28"/>
    </w:rPr>
  </w:style>
  <w:style w:styleId="Style_19" w:type="paragraph">
    <w:name w:val="toc 8"/>
    <w:next w:val="Style_2"/>
    <w:link w:val="Style_19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19_ch" w:type="character">
    <w:name w:val="toc 8"/>
    <w:link w:val="Style_19"/>
    <w:rPr>
      <w:rFonts w:ascii="XO Thames" w:hAnsi="XO Thames"/>
      <w:sz w:val="28"/>
    </w:rPr>
  </w:style>
  <w:style w:styleId="Style_20" w:type="paragraph">
    <w:name w:val="toc 5"/>
    <w:next w:val="Style_2"/>
    <w:link w:val="Style_20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20_ch" w:type="character">
    <w:name w:val="toc 5"/>
    <w:link w:val="Style_20"/>
    <w:rPr>
      <w:rFonts w:ascii="XO Thames" w:hAnsi="XO Thames"/>
      <w:sz w:val="28"/>
    </w:rPr>
  </w:style>
  <w:style w:styleId="Style_21" w:type="paragraph">
    <w:name w:val="Subtitle"/>
    <w:next w:val="Style_2"/>
    <w:link w:val="Style_21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21_ch" w:type="character">
    <w:name w:val="Subtitle"/>
    <w:link w:val="Style_21"/>
    <w:rPr>
      <w:rFonts w:ascii="XO Thames" w:hAnsi="XO Thames"/>
      <w:i w:val="1"/>
      <w:sz w:val="24"/>
    </w:rPr>
  </w:style>
  <w:style w:styleId="Style_22" w:type="paragraph">
    <w:name w:val="Title"/>
    <w:next w:val="Style_2"/>
    <w:link w:val="Style_22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2_ch" w:type="character">
    <w:name w:val="Title"/>
    <w:link w:val="Style_22"/>
    <w:rPr>
      <w:rFonts w:ascii="XO Thames" w:hAnsi="XO Thames"/>
      <w:b w:val="1"/>
      <w:caps w:val="1"/>
      <w:sz w:val="40"/>
    </w:rPr>
  </w:style>
  <w:style w:styleId="Style_23" w:type="paragraph">
    <w:name w:val="heading 4"/>
    <w:next w:val="Style_2"/>
    <w:link w:val="Style_23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3_ch" w:type="character">
    <w:name w:val="heading 4"/>
    <w:link w:val="Style_23"/>
    <w:rPr>
      <w:rFonts w:ascii="XO Thames" w:hAnsi="XO Thames"/>
      <w:b w:val="1"/>
      <w:sz w:val="24"/>
    </w:rPr>
  </w:style>
  <w:style w:styleId="Style_24" w:type="paragraph">
    <w:name w:val="heading 2"/>
    <w:next w:val="Style_2"/>
    <w:link w:val="Style_24_ch"/>
    <w:uiPriority w:val="9"/>
    <w:qFormat/>
    <w:pPr>
      <w:widowControl w:val="1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4_ch" w:type="character">
    <w:name w:val="heading 2"/>
    <w:link w:val="Style_24"/>
    <w:rPr>
      <w:rFonts w:ascii="XO Thames" w:hAnsi="XO Thames"/>
      <w:b w:val="1"/>
      <w:sz w:val="28"/>
    </w:rPr>
  </w:style>
  <w:style w:default="1" w:styleId="Style_25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2021-04-30T08:48:00Z</dcterms:created>
  <dcterms:modified xsi:type="dcterms:W3CDTF">2025-08-27T12:31:50Z</dcterms:modified>
</cp:coreProperties>
</file>