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44C" w:rsidRDefault="001B43DE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44C" w:rsidRDefault="001B43DE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34544C" w:rsidRDefault="001B43DE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34544C" w:rsidRDefault="0034544C">
      <w:pPr>
        <w:jc w:val="center"/>
        <w:rPr>
          <w:b/>
          <w:sz w:val="28"/>
        </w:rPr>
      </w:pPr>
    </w:p>
    <w:p w:rsidR="0034544C" w:rsidRDefault="001B43DE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4544C" w:rsidRDefault="0034544C">
      <w:pPr>
        <w:jc w:val="center"/>
        <w:outlineLvl w:val="0"/>
        <w:rPr>
          <w:b/>
          <w:sz w:val="28"/>
        </w:rPr>
      </w:pPr>
    </w:p>
    <w:p w:rsidR="0034544C" w:rsidRDefault="001B43DE">
      <w:pPr>
        <w:rPr>
          <w:sz w:val="28"/>
        </w:rPr>
      </w:pPr>
      <w:r>
        <w:rPr>
          <w:sz w:val="28"/>
        </w:rPr>
        <w:t>05 февраля 2024г.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№ 99-1</w:t>
      </w:r>
    </w:p>
    <w:p w:rsidR="0034544C" w:rsidRDefault="001B43DE">
      <w:pPr>
        <w:jc w:val="center"/>
        <w:rPr>
          <w:sz w:val="28"/>
        </w:rPr>
      </w:pPr>
      <w:r>
        <w:rPr>
          <w:sz w:val="28"/>
        </w:rPr>
        <w:t>г. Таганрог</w:t>
      </w:r>
    </w:p>
    <w:p w:rsidR="0034544C" w:rsidRDefault="0034544C">
      <w:pPr>
        <w:jc w:val="center"/>
        <w:rPr>
          <w:sz w:val="28"/>
        </w:rPr>
      </w:pPr>
    </w:p>
    <w:p w:rsidR="0034544C" w:rsidRDefault="001B43DE">
      <w:pPr>
        <w:ind w:left="1701" w:right="1700"/>
        <w:jc w:val="both"/>
        <w:rPr>
          <w:b/>
          <w:sz w:val="28"/>
        </w:rPr>
      </w:pPr>
      <w:r>
        <w:rPr>
          <w:b/>
          <w:sz w:val="28"/>
        </w:rPr>
        <w:t xml:space="preserve">О выделении специальных мест для размещения печатных предвыборных агитационных материалов на </w:t>
      </w:r>
      <w:r>
        <w:rPr>
          <w:b/>
          <w:sz w:val="28"/>
        </w:rPr>
        <w:t>выборах Президента Российской Федерации 17 марта 2024г.</w:t>
      </w:r>
    </w:p>
    <w:p w:rsidR="0034544C" w:rsidRDefault="0034544C">
      <w:pPr>
        <w:ind w:left="1701" w:right="1700"/>
        <w:jc w:val="both"/>
      </w:pPr>
    </w:p>
    <w:p w:rsidR="0034544C" w:rsidRDefault="001B43DE">
      <w:pPr>
        <w:ind w:right="112" w:firstLine="708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.7 статьей 54 Федерального закона от 12.06.2002г</w:t>
      </w:r>
    </w:p>
    <w:p w:rsidR="0034544C" w:rsidRDefault="001B43DE">
      <w:pPr>
        <w:ind w:right="112"/>
        <w:jc w:val="both"/>
        <w:rPr>
          <w:sz w:val="28"/>
        </w:rPr>
      </w:pPr>
      <w:r>
        <w:rPr>
          <w:sz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>.7 ст. 55 Федерал</w:t>
      </w:r>
      <w:r>
        <w:rPr>
          <w:sz w:val="28"/>
        </w:rPr>
        <w:t>ьного закона от 10.01.2003г № 19-ФС «О выборах Президента Российской Федерации» Территориальная избирательная комиссия города Таганрога (восточная) Ростовской области</w:t>
      </w:r>
    </w:p>
    <w:p w:rsidR="0034544C" w:rsidRDefault="0034544C">
      <w:pPr>
        <w:ind w:right="112" w:firstLine="708"/>
        <w:jc w:val="both"/>
        <w:rPr>
          <w:sz w:val="28"/>
        </w:rPr>
      </w:pPr>
    </w:p>
    <w:p w:rsidR="0034544C" w:rsidRDefault="001B43DE">
      <w:pPr>
        <w:jc w:val="center"/>
        <w:rPr>
          <w:b/>
          <w:sz w:val="28"/>
        </w:rPr>
      </w:pPr>
      <w:r>
        <w:rPr>
          <w:b/>
          <w:sz w:val="28"/>
        </w:rPr>
        <w:t>ПОСТАНОВИЛА:</w:t>
      </w:r>
    </w:p>
    <w:p w:rsidR="0034544C" w:rsidRDefault="0034544C">
      <w:pPr>
        <w:ind w:firstLine="709"/>
        <w:jc w:val="center"/>
        <w:rPr>
          <w:b/>
          <w:sz w:val="28"/>
        </w:rPr>
      </w:pPr>
    </w:p>
    <w:p w:rsidR="0034544C" w:rsidRDefault="001B43DE">
      <w:pPr>
        <w:ind w:firstLine="709"/>
        <w:jc w:val="both"/>
        <w:rPr>
          <w:sz w:val="28"/>
        </w:rPr>
      </w:pPr>
      <w:r>
        <w:rPr>
          <w:sz w:val="28"/>
        </w:rPr>
        <w:t xml:space="preserve"> 1. Определить Перечень специальных мест для размещения печатных предвыбор</w:t>
      </w:r>
      <w:r>
        <w:rPr>
          <w:sz w:val="28"/>
        </w:rPr>
        <w:t>ных агитационных материалов на выборах</w:t>
      </w:r>
      <w:r>
        <w:t xml:space="preserve"> </w:t>
      </w:r>
      <w:r>
        <w:rPr>
          <w:sz w:val="28"/>
        </w:rPr>
        <w:t xml:space="preserve">Президента Российской Федерации на территории избирательных участков расположенных в </w:t>
      </w:r>
      <w:proofErr w:type="gramStart"/>
      <w:r>
        <w:rPr>
          <w:sz w:val="28"/>
        </w:rPr>
        <w:t>границах</w:t>
      </w:r>
      <w:proofErr w:type="gramEnd"/>
      <w:r>
        <w:rPr>
          <w:sz w:val="28"/>
        </w:rPr>
        <w:t xml:space="preserve"> относящихся к Территориальной избирательной комиссии города Таганрога (восточная) Ростовской области (Приложение).</w:t>
      </w:r>
    </w:p>
    <w:p w:rsidR="0034544C" w:rsidRDefault="0034544C">
      <w:pPr>
        <w:ind w:firstLine="709"/>
        <w:jc w:val="both"/>
        <w:rPr>
          <w:sz w:val="28"/>
        </w:rPr>
      </w:pPr>
    </w:p>
    <w:p w:rsidR="0034544C" w:rsidRDefault="001B43DE">
      <w:pPr>
        <w:ind w:firstLine="709"/>
        <w:jc w:val="both"/>
        <w:rPr>
          <w:sz w:val="28"/>
        </w:rPr>
      </w:pPr>
      <w:r>
        <w:rPr>
          <w:sz w:val="28"/>
        </w:rPr>
        <w:t>2. Пред</w:t>
      </w:r>
      <w:r>
        <w:rPr>
          <w:sz w:val="28"/>
        </w:rPr>
        <w:t xml:space="preserve">ложить Администрации г. Таганрога выделить, согласно Перечня, специальные места на территории избирательных участков, расположенных в </w:t>
      </w:r>
      <w:proofErr w:type="gramStart"/>
      <w:r>
        <w:rPr>
          <w:sz w:val="28"/>
        </w:rPr>
        <w:t>границах</w:t>
      </w:r>
      <w:proofErr w:type="gramEnd"/>
      <w:r>
        <w:rPr>
          <w:sz w:val="28"/>
        </w:rPr>
        <w:t xml:space="preserve"> относящихся к Территориальной избирательной комиссии города Таганрога (восточная) Ростовской области для размещен</w:t>
      </w:r>
      <w:r>
        <w:rPr>
          <w:sz w:val="28"/>
        </w:rPr>
        <w:t>ия печатных предвыборных агитационных материалов на выборах Президента Российской Федерации.</w:t>
      </w:r>
    </w:p>
    <w:p w:rsidR="0034544C" w:rsidRDefault="0034544C">
      <w:pPr>
        <w:pStyle w:val="a3"/>
        <w:ind w:left="1714"/>
        <w:jc w:val="both"/>
        <w:rPr>
          <w:b/>
          <w:sz w:val="28"/>
        </w:rPr>
      </w:pPr>
    </w:p>
    <w:p w:rsidR="0034544C" w:rsidRDefault="001B43DE">
      <w:pPr>
        <w:ind w:firstLine="708"/>
        <w:jc w:val="both"/>
        <w:rPr>
          <w:sz w:val="28"/>
        </w:rPr>
      </w:pPr>
      <w:r>
        <w:rPr>
          <w:sz w:val="28"/>
        </w:rPr>
        <w:t xml:space="preserve">3.  Секретарю Территориальной избирательной комиссии города Таганрога (восточная) Ростовской области Романенко Ю.В. проинформировать председателей участковых </w:t>
      </w:r>
      <w:r>
        <w:rPr>
          <w:sz w:val="28"/>
        </w:rPr>
        <w:t>избирательных комиссий о выделенных местах размещения печатных предвыборных агитационных материалов на выборах Президента Российской Федерации.</w:t>
      </w:r>
    </w:p>
    <w:p w:rsidR="0034544C" w:rsidRDefault="0034544C">
      <w:pPr>
        <w:ind w:firstLine="708"/>
        <w:jc w:val="both"/>
        <w:rPr>
          <w:sz w:val="28"/>
        </w:rPr>
      </w:pPr>
    </w:p>
    <w:p w:rsidR="0034544C" w:rsidRDefault="001B43DE">
      <w:pPr>
        <w:ind w:firstLine="708"/>
        <w:jc w:val="both"/>
        <w:rPr>
          <w:sz w:val="28"/>
        </w:rPr>
      </w:pPr>
      <w:r>
        <w:rPr>
          <w:sz w:val="28"/>
        </w:rP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</w:t>
      </w:r>
      <w:r>
        <w:rPr>
          <w:sz w:val="28"/>
        </w:rPr>
        <w:t>ая</w:t>
      </w:r>
      <w:proofErr w:type="gramEnd"/>
      <w:r>
        <w:rPr>
          <w:sz w:val="28"/>
        </w:rPr>
        <w:t>) Ростовской области в информационно-телекоммуникационной сети «Интернет».</w:t>
      </w:r>
    </w:p>
    <w:p w:rsidR="0034544C" w:rsidRDefault="0034544C">
      <w:pPr>
        <w:ind w:firstLine="1"/>
        <w:jc w:val="both"/>
        <w:rPr>
          <w:sz w:val="28"/>
        </w:rPr>
      </w:pPr>
    </w:p>
    <w:p w:rsidR="0034544C" w:rsidRDefault="001B43DE">
      <w:pPr>
        <w:ind w:firstLine="708"/>
        <w:jc w:val="both"/>
        <w:rPr>
          <w:b/>
          <w:sz w:val="28"/>
        </w:rPr>
      </w:pPr>
      <w:r>
        <w:rPr>
          <w:sz w:val="28"/>
        </w:rPr>
        <w:t>5. Контроль над исполнением настоящего постановления возложить на председателя Территориальной избирательной комиссии города Таганрога (восточная) Ростовской области В.Г. Ерасова</w:t>
      </w:r>
      <w:r>
        <w:rPr>
          <w:sz w:val="28"/>
        </w:rPr>
        <w:t>.</w:t>
      </w:r>
    </w:p>
    <w:p w:rsidR="0034544C" w:rsidRDefault="0034544C">
      <w:pPr>
        <w:jc w:val="both"/>
        <w:rPr>
          <w:b/>
          <w:sz w:val="28"/>
        </w:rPr>
      </w:pPr>
    </w:p>
    <w:p w:rsidR="0034544C" w:rsidRDefault="0034544C">
      <w:pPr>
        <w:jc w:val="both"/>
        <w:rPr>
          <w:b/>
          <w:sz w:val="28"/>
        </w:rPr>
      </w:pPr>
    </w:p>
    <w:p w:rsidR="0034544C" w:rsidRDefault="001B43DE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34544C" w:rsidRDefault="0034544C">
      <w:pPr>
        <w:jc w:val="both"/>
        <w:rPr>
          <w:sz w:val="28"/>
        </w:rPr>
      </w:pPr>
    </w:p>
    <w:p w:rsidR="0034544C" w:rsidRDefault="001B43DE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Ю.В. Романенко</w:t>
      </w:r>
    </w:p>
    <w:sectPr w:rsidR="0034544C" w:rsidSect="00345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544C"/>
    <w:rsid w:val="001B43DE"/>
    <w:rsid w:val="00345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4544C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10">
    <w:name w:val="heading 1"/>
    <w:next w:val="a"/>
    <w:link w:val="11"/>
    <w:uiPriority w:val="9"/>
    <w:qFormat/>
    <w:rsid w:val="0034544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4544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4544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4544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4544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4544C"/>
    <w:rPr>
      <w:rFonts w:ascii="Times New Roman" w:hAnsi="Times New Roman"/>
      <w:sz w:val="20"/>
    </w:rPr>
  </w:style>
  <w:style w:type="paragraph" w:styleId="21">
    <w:name w:val="toc 2"/>
    <w:next w:val="a"/>
    <w:link w:val="22"/>
    <w:uiPriority w:val="39"/>
    <w:rsid w:val="0034544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4544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4544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4544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4544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4544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4544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4544C"/>
    <w:rPr>
      <w:rFonts w:ascii="XO Thames" w:hAnsi="XO Thames"/>
      <w:sz w:val="28"/>
    </w:rPr>
  </w:style>
  <w:style w:type="paragraph" w:customStyle="1" w:styleId="Endnote">
    <w:name w:val="Endnote"/>
    <w:link w:val="Endnote0"/>
    <w:rsid w:val="0034544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4544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4544C"/>
    <w:rPr>
      <w:rFonts w:ascii="XO Thames" w:hAnsi="XO Thames"/>
      <w:b/>
      <w:sz w:val="26"/>
    </w:rPr>
  </w:style>
  <w:style w:type="paragraph" w:styleId="a3">
    <w:name w:val="List Paragraph"/>
    <w:basedOn w:val="a"/>
    <w:link w:val="a4"/>
    <w:rsid w:val="0034544C"/>
    <w:pPr>
      <w:widowControl/>
      <w:ind w:left="720"/>
      <w:contextualSpacing/>
    </w:pPr>
    <w:rPr>
      <w:sz w:val="24"/>
    </w:rPr>
  </w:style>
  <w:style w:type="character" w:customStyle="1" w:styleId="a4">
    <w:name w:val="Абзац списка Знак"/>
    <w:basedOn w:val="1"/>
    <w:link w:val="a3"/>
    <w:rsid w:val="0034544C"/>
    <w:rPr>
      <w:sz w:val="24"/>
    </w:rPr>
  </w:style>
  <w:style w:type="paragraph" w:customStyle="1" w:styleId="12">
    <w:name w:val="Основной шрифт абзаца1"/>
    <w:link w:val="31"/>
    <w:rsid w:val="0034544C"/>
  </w:style>
  <w:style w:type="paragraph" w:styleId="31">
    <w:name w:val="toc 3"/>
    <w:next w:val="a"/>
    <w:link w:val="32"/>
    <w:uiPriority w:val="39"/>
    <w:rsid w:val="0034544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4544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4544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4544C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34544C"/>
    <w:rPr>
      <w:color w:val="0000FF"/>
      <w:u w:val="single"/>
    </w:rPr>
  </w:style>
  <w:style w:type="character" w:styleId="a5">
    <w:name w:val="Hyperlink"/>
    <w:link w:val="13"/>
    <w:rsid w:val="0034544C"/>
    <w:rPr>
      <w:color w:val="0000FF"/>
      <w:u w:val="single"/>
    </w:rPr>
  </w:style>
  <w:style w:type="paragraph" w:customStyle="1" w:styleId="Footnote">
    <w:name w:val="Footnote"/>
    <w:link w:val="Footnote0"/>
    <w:rsid w:val="0034544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4544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34544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34544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4544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4544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4544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4544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4544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4544C"/>
    <w:rPr>
      <w:rFonts w:ascii="XO Thames" w:hAnsi="XO Thames"/>
      <w:sz w:val="28"/>
    </w:rPr>
  </w:style>
  <w:style w:type="paragraph" w:styleId="a6">
    <w:name w:val="Balloon Text"/>
    <w:basedOn w:val="a"/>
    <w:link w:val="a7"/>
    <w:rsid w:val="0034544C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34544C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rsid w:val="0034544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4544C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34544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34544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34544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34544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4544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4544C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1818</Characters>
  <Application>Microsoft Office Word</Application>
  <DocSecurity>0</DocSecurity>
  <Lines>15</Lines>
  <Paragraphs>4</Paragraphs>
  <ScaleCrop>false</ScaleCrop>
  <Company>Microsoft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2024-02-22T13:24:00Z</dcterms:created>
  <dcterms:modified xsi:type="dcterms:W3CDTF">2024-02-22T13:24:00Z</dcterms:modified>
</cp:coreProperties>
</file>