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112" w:rsidRDefault="003413C7">
      <w:pPr>
        <w:pStyle w:val="a4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523" cy="779399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5523" cy="779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112" w:rsidRDefault="003413C7">
      <w:pPr>
        <w:pStyle w:val="a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E4112" w:rsidRDefault="003413C7">
      <w:pPr>
        <w:pStyle w:val="a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5E4112" w:rsidRDefault="005E4112">
      <w:pPr>
        <w:pStyle w:val="a4"/>
        <w:jc w:val="center"/>
        <w:rPr>
          <w:rFonts w:ascii="Times New Roman" w:hAnsi="Times New Roman"/>
          <w:b/>
          <w:sz w:val="28"/>
        </w:rPr>
      </w:pPr>
    </w:p>
    <w:p w:rsidR="005E4112" w:rsidRDefault="003413C7">
      <w:pPr>
        <w:pStyle w:val="a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E4112" w:rsidRDefault="005E4112">
      <w:pPr>
        <w:tabs>
          <w:tab w:val="left" w:pos="750"/>
          <w:tab w:val="left" w:pos="900"/>
        </w:tabs>
        <w:jc w:val="center"/>
        <w:rPr>
          <w:b/>
        </w:rPr>
      </w:pPr>
    </w:p>
    <w:p w:rsidR="005E4112" w:rsidRDefault="003413C7">
      <w:r>
        <w:t>19 июня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114-7</w:t>
      </w:r>
    </w:p>
    <w:p w:rsidR="005E4112" w:rsidRDefault="005E4112">
      <w:pPr>
        <w:jc w:val="center"/>
      </w:pPr>
    </w:p>
    <w:p w:rsidR="005E4112" w:rsidRDefault="003413C7">
      <w:pPr>
        <w:jc w:val="center"/>
      </w:pPr>
      <w:r>
        <w:t>г. Таганрог</w:t>
      </w:r>
    </w:p>
    <w:p w:rsidR="005E4112" w:rsidRDefault="005E4112">
      <w:pPr>
        <w:jc w:val="center"/>
      </w:pPr>
    </w:p>
    <w:p w:rsidR="005E4112" w:rsidRDefault="003413C7">
      <w:pPr>
        <w:ind w:left="1134" w:right="1274"/>
        <w:jc w:val="both"/>
        <w:rPr>
          <w:b/>
        </w:rPr>
      </w:pPr>
      <w:r>
        <w:rPr>
          <w:b/>
        </w:rPr>
        <w:t>О Рабочей группе Территориальной избирательной комиссии 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</w:t>
      </w:r>
      <w:r>
        <w:rPr>
          <w:b/>
        </w:rPr>
        <w:t xml:space="preserve">ьного процесса, нарушающие избирательные права граждан при проведении выборов депутатов Городской Думы города Таганрога восьмого созыва </w:t>
      </w:r>
    </w:p>
    <w:p w:rsidR="005E4112" w:rsidRDefault="005E4112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/>
          <w:b/>
          <w:sz w:val="28"/>
        </w:rPr>
      </w:pPr>
    </w:p>
    <w:p w:rsidR="005E4112" w:rsidRDefault="003413C7">
      <w:pPr>
        <w:pStyle w:val="afe"/>
        <w:spacing w:line="240" w:lineRule="auto"/>
        <w:ind w:firstLine="708"/>
        <w:rPr>
          <w:sz w:val="28"/>
        </w:rPr>
      </w:pPr>
      <w:proofErr w:type="gramStart"/>
      <w:r>
        <w:rPr>
          <w:sz w:val="28"/>
        </w:rPr>
        <w:t xml:space="preserve">На основании статей 15, 16 Областного закона от 12.05.2016 №  525-ЗС «О выборах и референдумах в Ростовской области», </w:t>
      </w:r>
      <w:r>
        <w:rPr>
          <w:sz w:val="28"/>
        </w:rPr>
        <w:t xml:space="preserve">реализуя полномочия </w:t>
      </w:r>
      <w:r>
        <w:rPr>
          <w:sz w:val="28"/>
        </w:rPr>
        <w:br/>
        <w:t>по осуществлению контроля за соблюдением избирательных прав граждан Российской Федерации на территории города Таганрога, в целях оперативного рассмотрения и принятия решений по жалобам (заявлениям), поступающим в Территориальную избира</w:t>
      </w:r>
      <w:r>
        <w:rPr>
          <w:sz w:val="28"/>
        </w:rPr>
        <w:t>тельную комиссию города Таганрога (восточную) Ростовской области на решения и действия (бездействие) нижестоящих избирательных</w:t>
      </w:r>
      <w:proofErr w:type="gramEnd"/>
      <w:r>
        <w:rPr>
          <w:sz w:val="28"/>
        </w:rPr>
        <w:t xml:space="preserve"> комиссий и их должностных лиц, иных участников избирательного процесса, нарушающие избирательные права граждан при проведении </w:t>
      </w:r>
      <w:proofErr w:type="gramStart"/>
      <w:r>
        <w:rPr>
          <w:sz w:val="28"/>
        </w:rPr>
        <w:t>выб</w:t>
      </w:r>
      <w:r>
        <w:rPr>
          <w:sz w:val="28"/>
        </w:rPr>
        <w:t>оров депутатов Городской Думы города Таганрога восьмого</w:t>
      </w:r>
      <w:proofErr w:type="gramEnd"/>
      <w:r>
        <w:rPr>
          <w:sz w:val="28"/>
        </w:rPr>
        <w:t xml:space="preserve"> созыва, Территориальная избирательная комиссия города Таганрога (восточная) Ростовской области</w:t>
      </w:r>
    </w:p>
    <w:p w:rsidR="005E4112" w:rsidRDefault="005E4112">
      <w:pPr>
        <w:ind w:firstLine="708"/>
        <w:jc w:val="center"/>
      </w:pPr>
    </w:p>
    <w:p w:rsidR="005E4112" w:rsidRDefault="003413C7">
      <w:pPr>
        <w:ind w:firstLine="708"/>
        <w:jc w:val="center"/>
        <w:rPr>
          <w:b/>
        </w:rPr>
      </w:pPr>
      <w:r>
        <w:rPr>
          <w:b/>
        </w:rPr>
        <w:t>ПОСТАНОВЛЯЕТ:</w:t>
      </w:r>
    </w:p>
    <w:p w:rsidR="005E4112" w:rsidRDefault="005E4112">
      <w:pPr>
        <w:ind w:firstLine="708"/>
        <w:jc w:val="center"/>
        <w:rPr>
          <w:b/>
        </w:rPr>
      </w:pPr>
    </w:p>
    <w:p w:rsidR="005E4112" w:rsidRDefault="003413C7">
      <w:pPr>
        <w:spacing w:line="360" w:lineRule="auto"/>
        <w:ind w:firstLine="708"/>
        <w:jc w:val="both"/>
      </w:pPr>
      <w:r>
        <w:rPr>
          <w:caps/>
        </w:rPr>
        <w:t>1.</w:t>
      </w:r>
      <w:r>
        <w:t> Утвердить Положение о Рабочей группе Территориальной избирательной комиссии города Таг</w:t>
      </w:r>
      <w:r>
        <w:t xml:space="preserve">анрога (восточная) Ростовской области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</w:t>
      </w:r>
      <w:r>
        <w:lastRenderedPageBreak/>
        <w:t>граждан при проведении</w:t>
      </w:r>
      <w:r>
        <w:t xml:space="preserve"> </w:t>
      </w:r>
      <w:proofErr w:type="gramStart"/>
      <w:r>
        <w:t>выборов депутатов Городской Думы города Таганрога восьмого</w:t>
      </w:r>
      <w:proofErr w:type="gramEnd"/>
      <w:r>
        <w:t xml:space="preserve"> созыва, согласно приложению № 1.</w:t>
      </w:r>
    </w:p>
    <w:p w:rsidR="005E4112" w:rsidRDefault="003413C7">
      <w:pPr>
        <w:spacing w:line="360" w:lineRule="auto"/>
        <w:ind w:firstLine="708"/>
        <w:jc w:val="both"/>
      </w:pPr>
      <w:r>
        <w:t>2. Утвердить состав Рабочей группы Территориальной избирательной комиссии города Таганрога (восточная) Ростовской области по рассмотрению жалоб (заявлений) на реше</w:t>
      </w:r>
      <w:r>
        <w:t xml:space="preserve">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proofErr w:type="gramStart"/>
      <w:r>
        <w:t>выборов депутатов Городской Думы города Таганрога восьмого</w:t>
      </w:r>
      <w:proofErr w:type="gramEnd"/>
      <w:r>
        <w:t xml:space="preserve"> созыва, согласно</w:t>
      </w:r>
      <w:r>
        <w:t xml:space="preserve"> приложению № 2.</w:t>
      </w:r>
    </w:p>
    <w:p w:rsidR="005E4112" w:rsidRDefault="003413C7">
      <w:pPr>
        <w:pStyle w:val="afa"/>
        <w:ind w:right="28" w:firstLine="709"/>
        <w:rPr>
          <w:b/>
        </w:rPr>
      </w:pPr>
      <w:r>
        <w:t>3. 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председателя Территориальной избирательной комиссии города Таганрога (восточная) Ростовской области В.Г. Ерасова.</w:t>
      </w:r>
    </w:p>
    <w:p w:rsidR="005E4112" w:rsidRDefault="005E4112"/>
    <w:p w:rsidR="005E4112" w:rsidRDefault="005E4112"/>
    <w:p w:rsidR="005E4112" w:rsidRDefault="003413C7">
      <w:pPr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:rsidR="005E4112" w:rsidRDefault="005E4112">
      <w:pPr>
        <w:spacing w:line="276" w:lineRule="auto"/>
      </w:pPr>
    </w:p>
    <w:p w:rsidR="005E4112" w:rsidRDefault="003413C7">
      <w:pPr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5E4112" w:rsidRDefault="003413C7">
      <w:pPr>
        <w:widowControl w:val="0"/>
        <w:ind w:left="5812"/>
        <w:jc w:val="center"/>
      </w:pPr>
      <w:r>
        <w:br w:type="page"/>
      </w:r>
      <w:r>
        <w:lastRenderedPageBreak/>
        <w:t>Приложение № 1</w:t>
      </w:r>
    </w:p>
    <w:p w:rsidR="005E4112" w:rsidRDefault="005E4112">
      <w:pPr>
        <w:widowControl w:val="0"/>
        <w:ind w:left="5245"/>
        <w:jc w:val="center"/>
      </w:pPr>
    </w:p>
    <w:p w:rsidR="005E4112" w:rsidRDefault="003413C7">
      <w:pPr>
        <w:widowControl w:val="0"/>
        <w:ind w:left="5812"/>
        <w:jc w:val="center"/>
      </w:pPr>
      <w:r>
        <w:t>УТВЕРЖДЕНО</w:t>
      </w:r>
    </w:p>
    <w:p w:rsidR="005E4112" w:rsidRDefault="003413C7">
      <w:pPr>
        <w:widowControl w:val="0"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5E4112" w:rsidRDefault="003413C7">
      <w:pPr>
        <w:widowControl w:val="0"/>
        <w:ind w:left="5812"/>
        <w:jc w:val="center"/>
      </w:pPr>
      <w:r>
        <w:t>города Таганрога (</w:t>
      </w:r>
      <w:proofErr w:type="gramStart"/>
      <w:r>
        <w:t>восточная</w:t>
      </w:r>
      <w:proofErr w:type="gramEnd"/>
      <w:r>
        <w:t>) Ростовской области</w:t>
      </w:r>
    </w:p>
    <w:p w:rsidR="005E4112" w:rsidRDefault="003413C7">
      <w:pPr>
        <w:pStyle w:val="aa"/>
        <w:ind w:left="5812"/>
        <w:jc w:val="center"/>
        <w:rPr>
          <w:sz w:val="28"/>
        </w:rPr>
      </w:pPr>
      <w:bookmarkStart w:id="1" w:name="__DdeLink__3764_2741697564"/>
      <w:bookmarkEnd w:id="1"/>
      <w:r>
        <w:rPr>
          <w:sz w:val="28"/>
        </w:rPr>
        <w:t>от 19.06.2024 г. № 114-7</w:t>
      </w:r>
    </w:p>
    <w:p w:rsidR="005E4112" w:rsidRDefault="005E4112">
      <w:pPr>
        <w:ind w:left="5670"/>
      </w:pPr>
    </w:p>
    <w:p w:rsidR="005E4112" w:rsidRDefault="005E4112">
      <w:pPr>
        <w:ind w:left="5670"/>
      </w:pPr>
    </w:p>
    <w:p w:rsidR="005E4112" w:rsidRDefault="003413C7">
      <w:pPr>
        <w:pStyle w:val="a6"/>
      </w:pPr>
      <w:r>
        <w:t>ПОЛОЖЕНИЕ</w:t>
      </w:r>
    </w:p>
    <w:p w:rsidR="005E4112" w:rsidRDefault="003413C7">
      <w:pPr>
        <w:pStyle w:val="a6"/>
        <w:spacing w:after="0"/>
      </w:pPr>
      <w:r>
        <w:t>о Рабочей группе Территориальной избирательной комиссии города Таг</w:t>
      </w:r>
      <w:r>
        <w:t>анрога (восточная) Ростовской области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</w:t>
      </w:r>
      <w:r>
        <w:t xml:space="preserve">ении  </w:t>
      </w:r>
      <w:proofErr w:type="gramStart"/>
      <w:r>
        <w:t>выборов депутатов Городской Думы города Таганрога восьмого созыва</w:t>
      </w:r>
      <w:proofErr w:type="gramEnd"/>
    </w:p>
    <w:p w:rsidR="005E4112" w:rsidRDefault="005E4112">
      <w:pPr>
        <w:pStyle w:val="a6"/>
        <w:spacing w:after="0"/>
      </w:pPr>
    </w:p>
    <w:p w:rsidR="005E4112" w:rsidRDefault="003413C7">
      <w:pPr>
        <w:pStyle w:val="ac"/>
        <w:ind w:firstLine="708"/>
      </w:pPr>
      <w:r>
        <w:t>1. Настоящее Положение определяет порядок и формы деятельности  Рабочей группы Территориальной избирательной комиссии города Таганрога (восточная) Ростовской области (далее – Комиссия</w:t>
      </w:r>
      <w:r>
        <w:t>)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 выборов депутатов Городской Ду</w:t>
      </w:r>
      <w:r>
        <w:t>мы города Таганрога восьмого созыв</w:t>
      </w:r>
      <w:proofErr w:type="gramStart"/>
      <w:r>
        <w:t>а(</w:t>
      </w:r>
      <w:proofErr w:type="gramEnd"/>
      <w:r>
        <w:t>далее – Рабочая группа).</w:t>
      </w:r>
    </w:p>
    <w:p w:rsidR="005E4112" w:rsidRDefault="003413C7">
      <w:pPr>
        <w:pStyle w:val="14-1512-1"/>
        <w:rPr>
          <w:sz w:val="28"/>
        </w:rPr>
      </w:pPr>
      <w:r>
        <w:rPr>
          <w:sz w:val="28"/>
        </w:rPr>
        <w:t>2. </w:t>
      </w:r>
      <w:proofErr w:type="gramStart"/>
      <w:r>
        <w:rPr>
          <w:sz w:val="28"/>
        </w:rPr>
        <w:t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</w:t>
      </w:r>
      <w:r>
        <w:rPr>
          <w:sz w:val="28"/>
        </w:rPr>
        <w:t>ссийской Федерации», Областным законом «О выборах и референдумах в 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постановлениями</w:t>
      </w:r>
      <w:r>
        <w:rPr>
          <w:sz w:val="28"/>
        </w:rPr>
        <w:t xml:space="preserve"> Комиссии, </w:t>
      </w:r>
      <w:r>
        <w:rPr>
          <w:sz w:val="28"/>
        </w:rPr>
        <w:br/>
        <w:t>а также настоящим Положением.</w:t>
      </w:r>
      <w:proofErr w:type="gramEnd"/>
    </w:p>
    <w:p w:rsidR="005E4112" w:rsidRDefault="003413C7">
      <w:pPr>
        <w:pStyle w:val="14-1512-1"/>
      </w:pPr>
      <w:r>
        <w:rPr>
          <w:sz w:val="28"/>
        </w:rPr>
        <w:lastRenderedPageBreak/>
        <w:t>3. </w:t>
      </w:r>
      <w:proofErr w:type="gramStart"/>
      <w:r>
        <w:rPr>
          <w:sz w:val="28"/>
        </w:rPr>
        <w:t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</w:t>
      </w:r>
      <w:r>
        <w:rPr>
          <w:sz w:val="28"/>
        </w:rPr>
        <w:t xml:space="preserve">ий и их должностных лиц, иных участников избирательного процесса, нарушающие избирательные права граждан в при проведении </w:t>
      </w:r>
      <w:r>
        <w:t xml:space="preserve"> </w:t>
      </w:r>
      <w:r>
        <w:rPr>
          <w:sz w:val="28"/>
        </w:rPr>
        <w:t>выборов депутатов Городской Думы города Таганрога восьмого созыва, и требующим рассмотрения на заседании Комиссии.</w:t>
      </w:r>
      <w:proofErr w:type="gramEnd"/>
    </w:p>
    <w:p w:rsidR="005E4112" w:rsidRDefault="003413C7">
      <w:pPr>
        <w:pStyle w:val="ac"/>
        <w:spacing w:after="0"/>
      </w:pPr>
      <w:r>
        <w:t xml:space="preserve">4. Рабочая группа </w:t>
      </w:r>
      <w:r>
        <w:t>создается из числа членов Комиссии с правом решающего голоса. Персональный состав Рабочей группы утверждается постановлением Комиссии.</w:t>
      </w:r>
    </w:p>
    <w:p w:rsidR="005E4112" w:rsidRDefault="003413C7">
      <w:pPr>
        <w:pStyle w:val="ac"/>
        <w:spacing w:after="0"/>
      </w:pPr>
      <w:r>
        <w:t xml:space="preserve">5. По поручению председателя Комиссии, а в его отсутствие – </w:t>
      </w:r>
      <w:r>
        <w:br/>
        <w:t>по  поручению</w:t>
      </w:r>
      <w:r>
        <w:t xml:space="preserve"> заместителя председателя Комиссии, руководителя Рабочей группы поступившая в Комиссию жалоба (заявление) рассматривается </w:t>
      </w:r>
      <w:r>
        <w:br/>
        <w:t xml:space="preserve">на заседании Рабочей группы. </w:t>
      </w:r>
    </w:p>
    <w:p w:rsidR="005E4112" w:rsidRDefault="003413C7">
      <w:pPr>
        <w:pStyle w:val="ac"/>
      </w:pPr>
      <w:r>
        <w:t xml:space="preserve">6. При поступлении  жалобы (заявления), не требующей рассмотрения </w:t>
      </w:r>
      <w:r>
        <w:br/>
        <w:t>на заседании Комиссии, жалоба (заявл</w:t>
      </w:r>
      <w:r>
        <w:t>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5E4112" w:rsidRDefault="003413C7">
      <w:pPr>
        <w:pStyle w:val="ac"/>
        <w:spacing w:after="0"/>
      </w:pPr>
      <w:r>
        <w:t xml:space="preserve">7. В случаях, установленных законом, решение Рабочей группы </w:t>
      </w:r>
      <w:r>
        <w:br/>
        <w:t>и соответств</w:t>
      </w:r>
      <w:r>
        <w:t xml:space="preserve">ующий проект постановления Комиссии выносятся </w:t>
      </w:r>
      <w:r>
        <w:br/>
        <w:t>на рассмотрение Комиссии, при этом с докладом по этому вопросу выступает руководитель Рабочей группы или по его поручению – заместитель руководителя Рабочей группы либо иной член Рабочей группы.</w:t>
      </w:r>
    </w:p>
    <w:p w:rsidR="005E4112" w:rsidRDefault="003413C7">
      <w:pPr>
        <w:pStyle w:val="ac"/>
        <w:spacing w:after="0"/>
      </w:pPr>
      <w:r>
        <w:t>8. Заседания Р</w:t>
      </w:r>
      <w:r>
        <w:t>абочей группы проводятся по мере необходимости.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5E4112" w:rsidRDefault="003413C7">
      <w:pPr>
        <w:pStyle w:val="ac"/>
        <w:spacing w:after="0"/>
      </w:pPr>
      <w:r>
        <w:lastRenderedPageBreak/>
        <w:t xml:space="preserve">9. На заседаниях Рабочей группы вправе присутствовать, выступать </w:t>
      </w:r>
      <w:r>
        <w:br/>
        <w:t>и</w:t>
      </w:r>
      <w:r>
        <w:t xml:space="preserve"> высказывать свое мнение члены Комиссии с правом решающего голоса, члены Комиссии с правом совещательного голоса.</w:t>
      </w:r>
    </w:p>
    <w:p w:rsidR="005E4112" w:rsidRDefault="003413C7">
      <w:pPr>
        <w:pStyle w:val="ac"/>
        <w:spacing w:after="0"/>
      </w:pPr>
      <w:r>
        <w:t>На заседание Рабочей группы по рассмотрению жалобы (заявления) приглашаются заинтересованные стороны: автор жалобы (заявления), лица, чьи реше</w:t>
      </w:r>
      <w:r>
        <w:t xml:space="preserve">ния и действия (бездействия) обжалуются. В заседании вправе участвовать представители заинтересованных сторон. </w:t>
      </w:r>
    </w:p>
    <w:p w:rsidR="005E4112" w:rsidRDefault="003413C7">
      <w:pPr>
        <w:pStyle w:val="ac"/>
      </w:pPr>
      <w:r>
        <w:t xml:space="preserve">10. Руководитель Рабочей группы дает поручения о подготовке материалов на заседание Рабочей группы, об оповещении ее членов </w:t>
      </w:r>
      <w:r>
        <w:br/>
        <w:t xml:space="preserve">и приглашенных лиц </w:t>
      </w:r>
      <w:r>
        <w:t>о времени и месте заседания Рабочей группы,  председательствует на заседаниях Рабочей группы.</w:t>
      </w:r>
    </w:p>
    <w:p w:rsidR="005E4112" w:rsidRDefault="003413C7">
      <w:pPr>
        <w:pStyle w:val="afe"/>
        <w:rPr>
          <w:sz w:val="28"/>
        </w:rPr>
      </w:pPr>
      <w:r>
        <w:rPr>
          <w:sz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и</w:t>
      </w:r>
      <w:r>
        <w:rPr>
          <w:sz w:val="28"/>
        </w:rPr>
        <w:t>ной член Рабочей группы.</w:t>
      </w:r>
    </w:p>
    <w:p w:rsidR="005E4112" w:rsidRDefault="003413C7">
      <w:pPr>
        <w:pStyle w:val="afe"/>
        <w:rPr>
          <w:sz w:val="28"/>
        </w:rPr>
      </w:pPr>
      <w:r>
        <w:rPr>
          <w:sz w:val="28"/>
        </w:rPr>
        <w:t>Секретарь Рабочей группы организует делопроизводство в Рабочей группе.</w:t>
      </w:r>
    </w:p>
    <w:p w:rsidR="005E4112" w:rsidRDefault="003413C7">
      <w:pPr>
        <w:pStyle w:val="ac"/>
      </w:pPr>
      <w:r>
        <w:t xml:space="preserve">11. Подготовка к заседаниям Рабочей группы ведется в соответствии </w:t>
      </w:r>
      <w:r>
        <w:br/>
        <w:t xml:space="preserve">с поручениями руководителя Рабочей группы членами Рабочей группы, </w:t>
      </w:r>
      <w:r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>
        <w:br/>
        <w:t>по рассматриваемой жалобе (заявлению), а в необходимых случаях – соот</w:t>
      </w:r>
      <w:r>
        <w:t>ветствующие заключения.</w:t>
      </w:r>
    </w:p>
    <w:p w:rsidR="005E4112" w:rsidRDefault="003413C7">
      <w:pPr>
        <w:pStyle w:val="ac"/>
      </w:pPr>
      <w:r>
        <w:t>12. Решение о проведении дополнительной проверки по жалобе (заявлению) принимается руководителем Рабочей группы. В случае необходимости выезда членов Рабочей группы, соответствующее решение принимается председателем Комиссии по пред</w:t>
      </w:r>
      <w:r>
        <w:t>ложению Рабочей группы, вносимому ее руководителем.</w:t>
      </w:r>
    </w:p>
    <w:p w:rsidR="005E4112" w:rsidRDefault="003413C7">
      <w:pPr>
        <w:pStyle w:val="ac"/>
      </w:pPr>
      <w:r>
        <w:lastRenderedPageBreak/>
        <w:t>13. 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5E4112" w:rsidRDefault="003413C7">
      <w:pPr>
        <w:pStyle w:val="ac"/>
      </w:pPr>
      <w:r>
        <w:t>Решение Рабочей группы принимается большинством голосов от числа пр</w:t>
      </w:r>
      <w:r>
        <w:t>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5E4112" w:rsidRDefault="003413C7">
      <w:pPr>
        <w:pStyle w:val="ac"/>
      </w:pPr>
      <w:r>
        <w:t>14. На заседании Рабочей группы ведется протокол. Протокол заседани</w:t>
      </w:r>
      <w:r>
        <w:t xml:space="preserve">я Рабочей группы ведет секретарь Рабочей группы. Протокол подписывается председательствующим на заседании Рабочей группы </w:t>
      </w:r>
      <w:r>
        <w:br/>
        <w:t>и секретарем.</w:t>
      </w:r>
    </w:p>
    <w:p w:rsidR="005E4112" w:rsidRDefault="003413C7">
      <w:pPr>
        <w:pStyle w:val="ac"/>
      </w:pPr>
      <w:r>
        <w:t xml:space="preserve">15. Решения по жалобам, поступившим в период избирательной кампании, принимаются в пятидневный срок, но не позднее дня, </w:t>
      </w:r>
      <w:r>
        <w:t>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t>,</w:t>
      </w:r>
      <w:proofErr w:type="gramEnd"/>
      <w:r>
        <w:t xml:space="preserve"> если факты, содержащиеся в жалобах, требуют дополнительной проверки, решения </w:t>
      </w:r>
      <w:r>
        <w:br/>
        <w:t>по ним принимаются не позднее чем в десятидневный срок.</w:t>
      </w:r>
    </w:p>
    <w:p w:rsidR="005E4112" w:rsidRDefault="003413C7">
      <w:pPr>
        <w:pStyle w:val="ac"/>
      </w:pPr>
      <w:r>
        <w:t>1</w:t>
      </w:r>
      <w:r>
        <w:t>6. В случае необходимости рассмотрения жалобы на заседании Комиссии, на основании принятых Рабочей группой рекомендаций председателю Комиссии представляется соответствующий проект постановления Комиссии.</w:t>
      </w:r>
    </w:p>
    <w:p w:rsidR="005E4112" w:rsidRDefault="003413C7">
      <w:pPr>
        <w:pStyle w:val="ac"/>
      </w:pPr>
      <w:r>
        <w:t>17. Документы Рабочей группы по рассмотрению жалоб (</w:t>
      </w:r>
      <w:r>
        <w:t xml:space="preserve">заявлений) хранятся в архиве Комиссии  в течение сроков, установленных номенклатурой дел. </w:t>
      </w:r>
    </w:p>
    <w:p w:rsidR="005E4112" w:rsidRDefault="005E4112"/>
    <w:p w:rsidR="005E4112" w:rsidRDefault="005E4112"/>
    <w:p w:rsidR="005E4112" w:rsidRDefault="005E4112">
      <w:pPr>
        <w:ind w:left="5103" w:right="-1"/>
        <w:jc w:val="center"/>
      </w:pPr>
    </w:p>
    <w:p w:rsidR="005E4112" w:rsidRDefault="005E4112">
      <w:pPr>
        <w:sectPr w:rsidR="005E4112">
          <w:headerReference w:type="default" r:id="rId8"/>
          <w:headerReference w:type="first" r:id="rId9"/>
          <w:pgSz w:w="11906" w:h="16838"/>
          <w:pgMar w:top="1134" w:right="851" w:bottom="1134" w:left="1701" w:header="720" w:footer="720" w:gutter="0"/>
          <w:pgNumType w:start="1"/>
          <w:cols w:space="720"/>
          <w:titlePg/>
        </w:sectPr>
      </w:pPr>
    </w:p>
    <w:p w:rsidR="005E4112" w:rsidRDefault="003413C7">
      <w:pPr>
        <w:widowControl w:val="0"/>
        <w:ind w:left="5812"/>
        <w:jc w:val="center"/>
      </w:pPr>
      <w:r>
        <w:lastRenderedPageBreak/>
        <w:t>Приложение № 2</w:t>
      </w:r>
    </w:p>
    <w:p w:rsidR="005E4112" w:rsidRDefault="005E4112">
      <w:pPr>
        <w:widowControl w:val="0"/>
        <w:ind w:left="5245"/>
        <w:jc w:val="center"/>
      </w:pPr>
    </w:p>
    <w:p w:rsidR="005E4112" w:rsidRDefault="003413C7">
      <w:pPr>
        <w:widowControl w:val="0"/>
        <w:ind w:left="5812"/>
        <w:jc w:val="center"/>
      </w:pPr>
      <w:r>
        <w:t>УТВЕРЖДЕНО</w:t>
      </w:r>
    </w:p>
    <w:p w:rsidR="005E4112" w:rsidRDefault="003413C7">
      <w:pPr>
        <w:widowControl w:val="0"/>
        <w:ind w:left="5812"/>
        <w:jc w:val="center"/>
      </w:pPr>
      <w:r>
        <w:t xml:space="preserve">постановлением Территориальной </w:t>
      </w:r>
      <w:r>
        <w:t>избирательной комиссии</w:t>
      </w:r>
    </w:p>
    <w:p w:rsidR="005E4112" w:rsidRDefault="003413C7">
      <w:pPr>
        <w:widowControl w:val="0"/>
        <w:ind w:left="5812"/>
        <w:jc w:val="center"/>
      </w:pPr>
      <w:r>
        <w:t>города Таганрога (</w:t>
      </w:r>
      <w:proofErr w:type="gramStart"/>
      <w:r>
        <w:t>восточная</w:t>
      </w:r>
      <w:proofErr w:type="gramEnd"/>
      <w:r>
        <w:t>) Ростовской области</w:t>
      </w:r>
    </w:p>
    <w:p w:rsidR="005E4112" w:rsidRDefault="003413C7">
      <w:pPr>
        <w:pStyle w:val="aa"/>
        <w:ind w:left="5812"/>
        <w:jc w:val="center"/>
        <w:rPr>
          <w:sz w:val="28"/>
        </w:rPr>
      </w:pPr>
      <w:r>
        <w:rPr>
          <w:sz w:val="28"/>
        </w:rPr>
        <w:t>от 19.06.2024 г. № 114-7</w:t>
      </w:r>
    </w:p>
    <w:p w:rsidR="005E4112" w:rsidRDefault="005E4112">
      <w:pPr>
        <w:pStyle w:val="afa"/>
        <w:spacing w:line="240" w:lineRule="auto"/>
        <w:jc w:val="center"/>
        <w:rPr>
          <w:b/>
        </w:rPr>
      </w:pPr>
    </w:p>
    <w:p w:rsidR="005E4112" w:rsidRDefault="003413C7">
      <w:pPr>
        <w:pStyle w:val="afa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5E4112" w:rsidRDefault="003413C7">
      <w:pPr>
        <w:pStyle w:val="afa"/>
        <w:spacing w:line="240" w:lineRule="auto"/>
        <w:jc w:val="center"/>
        <w:rPr>
          <w:b/>
        </w:rPr>
      </w:pPr>
      <w:r>
        <w:rPr>
          <w:b/>
        </w:rPr>
        <w:t>Рабочей группы Территориальной избирательной комиссии города Таганрога (восточная) Ростовской области по рассмотрению жалоб (заявлений) на решения и дей</w:t>
      </w:r>
      <w:r>
        <w:rPr>
          <w:b/>
        </w:rPr>
        <w:t xml:space="preserve">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proofErr w:type="gramStart"/>
      <w:r>
        <w:rPr>
          <w:b/>
        </w:rPr>
        <w:t xml:space="preserve">выборов депутатов Городской Думы </w:t>
      </w:r>
      <w:r>
        <w:br/>
      </w:r>
      <w:r>
        <w:rPr>
          <w:b/>
        </w:rPr>
        <w:t>города Таганрога восьмого созыва</w:t>
      </w:r>
      <w:proofErr w:type="gramEnd"/>
    </w:p>
    <w:p w:rsidR="005E4112" w:rsidRDefault="005E4112">
      <w:pPr>
        <w:pStyle w:val="afa"/>
        <w:spacing w:line="240" w:lineRule="auto"/>
        <w:jc w:val="center"/>
      </w:pPr>
    </w:p>
    <w:p w:rsidR="005E4112" w:rsidRDefault="005E4112">
      <w:pPr>
        <w:pStyle w:val="afa"/>
        <w:spacing w:line="240" w:lineRule="auto"/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3935"/>
      </w:tblGrid>
      <w:tr w:rsidR="005E4112">
        <w:tc>
          <w:tcPr>
            <w:tcW w:w="5637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  <w:jc w:val="left"/>
            </w:pPr>
            <w:r>
              <w:rPr>
                <w:b/>
              </w:rPr>
              <w:t>Руководитель Ра</w:t>
            </w:r>
            <w:r>
              <w:rPr>
                <w:b/>
              </w:rPr>
              <w:t>бочей группы:</w:t>
            </w:r>
          </w:p>
        </w:tc>
        <w:tc>
          <w:tcPr>
            <w:tcW w:w="3935" w:type="dxa"/>
            <w:shd w:val="clear" w:color="auto" w:fill="auto"/>
          </w:tcPr>
          <w:p w:rsidR="005E4112" w:rsidRDefault="005E4112">
            <w:pPr>
              <w:pStyle w:val="afa"/>
              <w:spacing w:line="240" w:lineRule="auto"/>
              <w:jc w:val="center"/>
            </w:pPr>
          </w:p>
        </w:tc>
      </w:tr>
      <w:tr w:rsidR="005E4112">
        <w:tc>
          <w:tcPr>
            <w:tcW w:w="5637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</w:pPr>
            <w:proofErr w:type="spellStart"/>
            <w:r>
              <w:t>Торяник</w:t>
            </w:r>
            <w:proofErr w:type="spellEnd"/>
            <w:r>
              <w:t xml:space="preserve"> </w:t>
            </w:r>
            <w:r>
              <w:br/>
              <w:t>Сергей Валерьевич</w:t>
            </w:r>
          </w:p>
        </w:tc>
        <w:tc>
          <w:tcPr>
            <w:tcW w:w="3935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</w:pPr>
            <w:r>
              <w:t>- член Территориальной комиссии города Таганрога (восточная) Ростовской области с правом решающего голоса;</w:t>
            </w:r>
          </w:p>
        </w:tc>
      </w:tr>
      <w:tr w:rsidR="005E4112">
        <w:tc>
          <w:tcPr>
            <w:tcW w:w="5637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  <w:jc w:val="left"/>
            </w:pPr>
            <w:r>
              <w:rPr>
                <w:b/>
              </w:rPr>
              <w:t>Заместитель руководителя</w:t>
            </w:r>
            <w:r>
              <w:rPr>
                <w:b/>
              </w:rPr>
              <w:br/>
              <w:t>Рабочей группы:</w:t>
            </w:r>
          </w:p>
        </w:tc>
        <w:tc>
          <w:tcPr>
            <w:tcW w:w="3935" w:type="dxa"/>
            <w:shd w:val="clear" w:color="auto" w:fill="auto"/>
          </w:tcPr>
          <w:p w:rsidR="005E4112" w:rsidRDefault="005E4112">
            <w:pPr>
              <w:pStyle w:val="afa"/>
              <w:spacing w:line="240" w:lineRule="auto"/>
              <w:jc w:val="center"/>
            </w:pPr>
          </w:p>
        </w:tc>
      </w:tr>
      <w:tr w:rsidR="005E4112">
        <w:tc>
          <w:tcPr>
            <w:tcW w:w="5637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</w:pPr>
            <w:r>
              <w:t xml:space="preserve">Пономарев </w:t>
            </w:r>
            <w:r>
              <w:br/>
              <w:t>Александр Владимирович</w:t>
            </w:r>
          </w:p>
          <w:p w:rsidR="005E4112" w:rsidRDefault="005E4112">
            <w:pPr>
              <w:pStyle w:val="afa"/>
              <w:spacing w:line="240" w:lineRule="auto"/>
            </w:pPr>
          </w:p>
        </w:tc>
        <w:tc>
          <w:tcPr>
            <w:tcW w:w="3935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</w:pPr>
            <w:r>
              <w:t xml:space="preserve">- член Территориальной </w:t>
            </w:r>
            <w:r>
              <w:t>комиссии города Таганрога (восточная) Ростовской области с правом решающего голоса;</w:t>
            </w:r>
          </w:p>
        </w:tc>
      </w:tr>
      <w:tr w:rsidR="005E4112">
        <w:tc>
          <w:tcPr>
            <w:tcW w:w="5637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  <w:jc w:val="left"/>
            </w:pPr>
            <w:r>
              <w:rPr>
                <w:b/>
              </w:rPr>
              <w:t>Секретарь Рабочей группы:</w:t>
            </w:r>
          </w:p>
        </w:tc>
        <w:tc>
          <w:tcPr>
            <w:tcW w:w="3935" w:type="dxa"/>
            <w:shd w:val="clear" w:color="auto" w:fill="auto"/>
          </w:tcPr>
          <w:p w:rsidR="005E4112" w:rsidRDefault="005E4112">
            <w:pPr>
              <w:pStyle w:val="afa"/>
              <w:spacing w:line="240" w:lineRule="auto"/>
              <w:jc w:val="center"/>
            </w:pPr>
          </w:p>
        </w:tc>
      </w:tr>
      <w:tr w:rsidR="005E4112">
        <w:tc>
          <w:tcPr>
            <w:tcW w:w="5637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</w:pPr>
            <w:r>
              <w:t>Борисова</w:t>
            </w:r>
          </w:p>
          <w:p w:rsidR="005E4112" w:rsidRDefault="003413C7">
            <w:pPr>
              <w:pStyle w:val="afa"/>
              <w:spacing w:line="240" w:lineRule="auto"/>
            </w:pPr>
            <w:r>
              <w:t>Надежда Ивановна</w:t>
            </w:r>
          </w:p>
          <w:p w:rsidR="005E4112" w:rsidRDefault="005E4112">
            <w:pPr>
              <w:pStyle w:val="afa"/>
              <w:spacing w:line="240" w:lineRule="auto"/>
            </w:pPr>
          </w:p>
        </w:tc>
        <w:tc>
          <w:tcPr>
            <w:tcW w:w="3935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</w:pPr>
            <w:r>
              <w:t>- член Территориальной комиссии города Таганрога (восточная) Ростовской области с правом решающего голоса;</w:t>
            </w:r>
          </w:p>
        </w:tc>
      </w:tr>
      <w:tr w:rsidR="005E4112">
        <w:tc>
          <w:tcPr>
            <w:tcW w:w="5637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</w:pPr>
            <w:r>
              <w:rPr>
                <w:b/>
              </w:rPr>
              <w:t xml:space="preserve">Члены </w:t>
            </w:r>
            <w:r>
              <w:rPr>
                <w:b/>
              </w:rPr>
              <w:t>Рабочей группы:</w:t>
            </w:r>
          </w:p>
        </w:tc>
        <w:tc>
          <w:tcPr>
            <w:tcW w:w="3935" w:type="dxa"/>
            <w:shd w:val="clear" w:color="auto" w:fill="auto"/>
          </w:tcPr>
          <w:p w:rsidR="005E4112" w:rsidRDefault="005E4112">
            <w:pPr>
              <w:pStyle w:val="afa"/>
              <w:spacing w:line="240" w:lineRule="auto"/>
              <w:jc w:val="center"/>
            </w:pPr>
          </w:p>
        </w:tc>
      </w:tr>
      <w:tr w:rsidR="005E4112">
        <w:tc>
          <w:tcPr>
            <w:tcW w:w="5637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</w:pPr>
            <w:r>
              <w:t>Токарева</w:t>
            </w:r>
            <w:r>
              <w:br/>
              <w:t>Татьяна Анатольевна</w:t>
            </w:r>
          </w:p>
        </w:tc>
        <w:tc>
          <w:tcPr>
            <w:tcW w:w="3935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</w:pPr>
            <w:r>
              <w:t>- член Территориальной комиссии города Таганрога (восточная) Ростовской области с правом решающего голоса;</w:t>
            </w:r>
          </w:p>
          <w:p w:rsidR="005E4112" w:rsidRDefault="005E4112">
            <w:pPr>
              <w:pStyle w:val="afa"/>
              <w:spacing w:line="240" w:lineRule="auto"/>
            </w:pPr>
          </w:p>
        </w:tc>
      </w:tr>
      <w:tr w:rsidR="005E4112">
        <w:tc>
          <w:tcPr>
            <w:tcW w:w="5637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</w:pPr>
            <w:proofErr w:type="spellStart"/>
            <w:r>
              <w:lastRenderedPageBreak/>
              <w:t>Балаев</w:t>
            </w:r>
            <w:proofErr w:type="spellEnd"/>
            <w:r>
              <w:br/>
              <w:t>Александр Сергеевич</w:t>
            </w:r>
          </w:p>
        </w:tc>
        <w:tc>
          <w:tcPr>
            <w:tcW w:w="3935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</w:pPr>
            <w:r>
              <w:t>- член Территориальной комиссии города Таганрога (восточная) Ростовской о</w:t>
            </w:r>
            <w:r>
              <w:t>бласти с правом решающего голоса;</w:t>
            </w:r>
          </w:p>
          <w:p w:rsidR="005E4112" w:rsidRDefault="005E4112">
            <w:pPr>
              <w:pStyle w:val="afa"/>
              <w:spacing w:line="240" w:lineRule="auto"/>
            </w:pPr>
          </w:p>
        </w:tc>
      </w:tr>
      <w:tr w:rsidR="005E4112">
        <w:tc>
          <w:tcPr>
            <w:tcW w:w="5637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  <w:jc w:val="left"/>
            </w:pPr>
            <w:proofErr w:type="spellStart"/>
            <w:r>
              <w:t>Попружный</w:t>
            </w:r>
            <w:proofErr w:type="spellEnd"/>
            <w:r>
              <w:br/>
              <w:t>Владислав Михайлович</w:t>
            </w:r>
          </w:p>
        </w:tc>
        <w:tc>
          <w:tcPr>
            <w:tcW w:w="3935" w:type="dxa"/>
            <w:shd w:val="clear" w:color="auto" w:fill="auto"/>
          </w:tcPr>
          <w:p w:rsidR="005E4112" w:rsidRDefault="003413C7">
            <w:pPr>
              <w:pStyle w:val="afa"/>
              <w:spacing w:line="240" w:lineRule="auto"/>
            </w:pPr>
            <w:r>
              <w:t>- член Территориальной комиссии города Таганрога (восточная) Ростовской области с правом решающего голоса.</w:t>
            </w:r>
          </w:p>
        </w:tc>
      </w:tr>
    </w:tbl>
    <w:p w:rsidR="005E4112" w:rsidRDefault="005E4112">
      <w:pPr>
        <w:pStyle w:val="afa"/>
        <w:spacing w:line="240" w:lineRule="auto"/>
        <w:jc w:val="center"/>
      </w:pPr>
    </w:p>
    <w:sectPr w:rsidR="005E4112">
      <w:headerReference w:type="default" r:id="rId10"/>
      <w:headerReference w:type="first" r:id="rId11"/>
      <w:pgSz w:w="11907" w:h="16840"/>
      <w:pgMar w:top="851" w:right="850" w:bottom="709" w:left="1701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413C7">
      <w:r>
        <w:separator/>
      </w:r>
    </w:p>
  </w:endnote>
  <w:endnote w:type="continuationSeparator" w:id="0">
    <w:p w:rsidR="00000000" w:rsidRDefault="0034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XO Thame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413C7">
      <w:r>
        <w:separator/>
      </w:r>
    </w:p>
  </w:footnote>
  <w:footnote w:type="continuationSeparator" w:id="0">
    <w:p w:rsidR="00000000" w:rsidRDefault="00341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112" w:rsidRDefault="003413C7">
    <w:pPr>
      <w:pStyle w:val="af2"/>
      <w:jc w:val="center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6</w:t>
    </w:r>
    <w:r>
      <w:fldChar w:fldCharType="end"/>
    </w:r>
  </w:p>
  <w:p w:rsidR="005E4112" w:rsidRDefault="005E4112">
    <w:pPr>
      <w:pStyle w:val="1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112" w:rsidRDefault="005E4112">
    <w:pPr>
      <w:pStyle w:val="af2"/>
      <w:jc w:val="right"/>
    </w:pPr>
  </w:p>
  <w:p w:rsidR="005E4112" w:rsidRDefault="005E4112">
    <w:pPr>
      <w:pStyle w:val="19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112" w:rsidRDefault="003413C7">
    <w:pPr>
      <w:pStyle w:val="af2"/>
      <w:jc w:val="center"/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noProof/>
        <w:sz w:val="24"/>
      </w:rPr>
      <w:t>8</w:t>
    </w:r>
    <w:r>
      <w:rPr>
        <w:sz w:val="24"/>
      </w:rPr>
      <w:fldChar w:fldCharType="end"/>
    </w:r>
  </w:p>
  <w:p w:rsidR="005E4112" w:rsidRDefault="005E4112">
    <w:pPr>
      <w:pStyle w:val="af2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112" w:rsidRDefault="005E4112">
    <w:pPr>
      <w:pStyle w:val="af2"/>
      <w:jc w:val="right"/>
    </w:pPr>
  </w:p>
  <w:p w:rsidR="005E4112" w:rsidRDefault="005E4112">
    <w:pPr>
      <w:pStyle w:val="19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E4112"/>
    <w:rsid w:val="003413C7"/>
    <w:rsid w:val="005E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3">
    <w:name w:val="Balloon Text"/>
    <w:basedOn w:val="a"/>
    <w:link w:val="12"/>
    <w:rPr>
      <w:rFonts w:ascii="Tahoma" w:hAnsi="Tahoma"/>
      <w:sz w:val="16"/>
    </w:rPr>
  </w:style>
  <w:style w:type="character" w:customStyle="1" w:styleId="12">
    <w:name w:val="Текст выноски Знак1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sz w:val="16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customStyle="1" w:styleId="13">
    <w:name w:val="Верхний колонтитул Знак1"/>
    <w:link w:val="14"/>
    <w:rPr>
      <w:sz w:val="24"/>
    </w:rPr>
  </w:style>
  <w:style w:type="character" w:customStyle="1" w:styleId="14">
    <w:name w:val="Верхний колонтитул Знак1"/>
    <w:link w:val="13"/>
    <w:rPr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styleId="a4">
    <w:name w:val="No Spacing"/>
    <w:link w:val="a5"/>
    <w:rPr>
      <w:rFonts w:ascii="Calibri" w:hAnsi="Calibri"/>
      <w:sz w:val="22"/>
    </w:rPr>
  </w:style>
  <w:style w:type="character" w:customStyle="1" w:styleId="a5">
    <w:name w:val="Без интервала Знак"/>
    <w:link w:val="a4"/>
    <w:rPr>
      <w:rFonts w:ascii="Calibri" w:hAnsi="Calibri"/>
      <w:sz w:val="2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6">
    <w:name w:val="Содерж"/>
    <w:basedOn w:val="a"/>
    <w:link w:val="a7"/>
    <w:pPr>
      <w:keepNext/>
      <w:spacing w:after="120"/>
      <w:jc w:val="center"/>
    </w:pPr>
    <w:rPr>
      <w:b/>
    </w:rPr>
  </w:style>
  <w:style w:type="character" w:customStyle="1" w:styleId="a7">
    <w:name w:val="Содерж"/>
    <w:basedOn w:val="1"/>
    <w:link w:val="a6"/>
    <w:rPr>
      <w:b/>
      <w:sz w:val="28"/>
    </w:rPr>
  </w:style>
  <w:style w:type="paragraph" w:styleId="33">
    <w:name w:val="Body Text Indent 3"/>
    <w:basedOn w:val="a"/>
    <w:link w:val="34"/>
    <w:pPr>
      <w:spacing w:line="360" w:lineRule="auto"/>
      <w:ind w:left="5529" w:hanging="4962"/>
      <w:jc w:val="both"/>
    </w:pPr>
  </w:style>
  <w:style w:type="character" w:customStyle="1" w:styleId="34">
    <w:name w:val="Основной текст с отступом 3 Знак"/>
    <w:basedOn w:val="1"/>
    <w:link w:val="33"/>
    <w:rPr>
      <w:sz w:val="28"/>
    </w:rPr>
  </w:style>
  <w:style w:type="paragraph" w:styleId="23">
    <w:name w:val="Body Text Indent 2"/>
    <w:basedOn w:val="a"/>
    <w:link w:val="24"/>
    <w:pPr>
      <w:ind w:firstLine="851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8">
    <w:name w:val="Block Text"/>
    <w:basedOn w:val="a"/>
    <w:link w:val="a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9">
    <w:name w:val="Цитата Знак"/>
    <w:basedOn w:val="1"/>
    <w:link w:val="a8"/>
    <w:rPr>
      <w:rFonts w:ascii="Times New Roman CYR" w:hAnsi="Times New Roman CYR"/>
      <w:b/>
      <w:sz w:val="28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customStyle="1" w:styleId="15">
    <w:name w:val="Знак сноски1"/>
    <w:link w:val="16"/>
    <w:rPr>
      <w:vertAlign w:val="superscript"/>
    </w:rPr>
  </w:style>
  <w:style w:type="character" w:customStyle="1" w:styleId="16">
    <w:name w:val="Знак сноски1"/>
    <w:link w:val="15"/>
    <w:rPr>
      <w:vertAlign w:val="superscript"/>
    </w:rPr>
  </w:style>
  <w:style w:type="paragraph" w:customStyle="1" w:styleId="aa">
    <w:name w:val="Адресат"/>
    <w:basedOn w:val="a"/>
    <w:link w:val="ab"/>
    <w:pPr>
      <w:ind w:left="3969"/>
      <w:jc w:val="both"/>
    </w:pPr>
    <w:rPr>
      <w:sz w:val="16"/>
    </w:rPr>
  </w:style>
  <w:style w:type="character" w:customStyle="1" w:styleId="ab">
    <w:name w:val="Адресат"/>
    <w:basedOn w:val="1"/>
    <w:link w:val="aa"/>
    <w:rPr>
      <w:sz w:val="16"/>
    </w:rPr>
  </w:style>
  <w:style w:type="paragraph" w:customStyle="1" w:styleId="17">
    <w:name w:val="Стиль1"/>
    <w:basedOn w:val="a"/>
    <w:link w:val="18"/>
  </w:style>
  <w:style w:type="character" w:customStyle="1" w:styleId="18">
    <w:name w:val="Стиль1"/>
    <w:basedOn w:val="1"/>
    <w:link w:val="17"/>
    <w:rPr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customStyle="1" w:styleId="ac">
    <w:name w:val="Проектный"/>
    <w:basedOn w:val="a"/>
    <w:link w:val="ad"/>
    <w:pPr>
      <w:spacing w:after="120" w:line="360" w:lineRule="auto"/>
      <w:ind w:firstLine="709"/>
      <w:jc w:val="both"/>
    </w:pPr>
  </w:style>
  <w:style w:type="character" w:customStyle="1" w:styleId="ad">
    <w:name w:val="Проектный"/>
    <w:basedOn w:val="1"/>
    <w:link w:val="ac"/>
    <w:rPr>
      <w:sz w:val="28"/>
    </w:rPr>
  </w:style>
  <w:style w:type="paragraph" w:customStyle="1" w:styleId="19">
    <w:name w:val="Верхний колонтитул1"/>
    <w:basedOn w:val="a"/>
    <w:link w:val="1a"/>
    <w:pPr>
      <w:tabs>
        <w:tab w:val="center" w:pos="4536"/>
        <w:tab w:val="right" w:pos="9072"/>
      </w:tabs>
    </w:pPr>
    <w:rPr>
      <w:sz w:val="20"/>
    </w:rPr>
  </w:style>
  <w:style w:type="character" w:customStyle="1" w:styleId="1a">
    <w:name w:val="Верхний колонтитул1"/>
    <w:basedOn w:val="1"/>
    <w:link w:val="19"/>
    <w:rPr>
      <w:sz w:val="20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e">
    <w:name w:val="Body Text Indent"/>
    <w:basedOn w:val="a"/>
    <w:link w:val="af"/>
    <w:pPr>
      <w:ind w:left="2832"/>
      <w:jc w:val="both"/>
    </w:pPr>
    <w:rPr>
      <w:b/>
    </w:rPr>
  </w:style>
  <w:style w:type="character" w:customStyle="1" w:styleId="af">
    <w:name w:val="Основной текст с отступом Знак"/>
    <w:basedOn w:val="1"/>
    <w:link w:val="ae"/>
    <w:rPr>
      <w:b/>
      <w:sz w:val="28"/>
    </w:rPr>
  </w:style>
  <w:style w:type="paragraph" w:styleId="35">
    <w:name w:val="toc 3"/>
    <w:next w:val="a"/>
    <w:link w:val="36"/>
    <w:uiPriority w:val="39"/>
    <w:pPr>
      <w:ind w:left="400"/>
    </w:pPr>
    <w:rPr>
      <w:rFonts w:ascii="XO Thames" w:hAnsi="XO Thames"/>
      <w:sz w:val="28"/>
    </w:rPr>
  </w:style>
  <w:style w:type="character" w:customStyle="1" w:styleId="36">
    <w:name w:val="Оглавление 3 Знак"/>
    <w:link w:val="35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styleId="af0">
    <w:name w:val="footer"/>
    <w:basedOn w:val="a"/>
    <w:link w:val="1b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1"/>
    <w:link w:val="af0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customStyle="1" w:styleId="1c">
    <w:name w:val="Гиперссылка1"/>
    <w:link w:val="af1"/>
    <w:rPr>
      <w:color w:val="0000FF"/>
      <w:u w:val="single"/>
    </w:rPr>
  </w:style>
  <w:style w:type="character" w:styleId="af1">
    <w:name w:val="Hyperlink"/>
    <w:link w:val="1c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d">
    <w:name w:val="toc 1"/>
    <w:next w:val="a"/>
    <w:link w:val="1e"/>
    <w:uiPriority w:val="39"/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Pr>
      <w:rFonts w:ascii="XO Thames" w:hAnsi="XO Thames"/>
      <w:b/>
      <w:sz w:val="28"/>
    </w:rPr>
  </w:style>
  <w:style w:type="paragraph" w:customStyle="1" w:styleId="1f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1f0">
    <w:name w:val="Заголовочек 1"/>
    <w:basedOn w:val="a"/>
    <w:link w:val="1f1"/>
    <w:pPr>
      <w:spacing w:line="360" w:lineRule="auto"/>
      <w:jc w:val="center"/>
    </w:pPr>
    <w:rPr>
      <w:b/>
      <w:smallCaps/>
      <w:spacing w:val="60"/>
    </w:rPr>
  </w:style>
  <w:style w:type="character" w:customStyle="1" w:styleId="1f1">
    <w:name w:val="Заголовочек 1"/>
    <w:basedOn w:val="1"/>
    <w:link w:val="1f0"/>
    <w:rPr>
      <w:b/>
      <w:smallCaps/>
      <w:spacing w:val="60"/>
      <w:sz w:val="28"/>
    </w:rPr>
  </w:style>
  <w:style w:type="paragraph" w:styleId="af2">
    <w:name w:val="head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1"/>
    <w:link w:val="af2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f2">
    <w:name w:val="Номер страницы1"/>
    <w:basedOn w:val="1f3"/>
    <w:link w:val="1f4"/>
  </w:style>
  <w:style w:type="character" w:customStyle="1" w:styleId="1f4">
    <w:name w:val="Номер страницы1"/>
    <w:basedOn w:val="1f5"/>
    <w:link w:val="1f2"/>
  </w:style>
  <w:style w:type="paragraph" w:customStyle="1" w:styleId="1f6">
    <w:name w:val="Обычный1"/>
    <w:link w:val="1f7"/>
    <w:rPr>
      <w:sz w:val="28"/>
    </w:rPr>
  </w:style>
  <w:style w:type="character" w:customStyle="1" w:styleId="1f7">
    <w:name w:val="Обычный1"/>
    <w:link w:val="1f6"/>
    <w:rPr>
      <w:sz w:val="28"/>
    </w:rPr>
  </w:style>
  <w:style w:type="paragraph" w:customStyle="1" w:styleId="1f3">
    <w:name w:val="Основной шрифт абзаца1"/>
    <w:link w:val="1f5"/>
  </w:style>
  <w:style w:type="character" w:customStyle="1" w:styleId="1f5">
    <w:name w:val="Основной шрифт абзаца1"/>
    <w:link w:val="1f3"/>
  </w:style>
  <w:style w:type="paragraph" w:customStyle="1" w:styleId="af4">
    <w:name w:val="Текст выноски Знак"/>
    <w:link w:val="af5"/>
    <w:rPr>
      <w:rFonts w:ascii="Tahoma" w:hAnsi="Tahoma"/>
      <w:sz w:val="16"/>
    </w:rPr>
  </w:style>
  <w:style w:type="character" w:customStyle="1" w:styleId="af5">
    <w:name w:val="Текст выноски Знак"/>
    <w:link w:val="af4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f8">
    <w:name w:val="Гиперссылка1"/>
    <w:link w:val="1f9"/>
    <w:rPr>
      <w:color w:val="0000FF"/>
      <w:u w:val="single"/>
    </w:rPr>
  </w:style>
  <w:style w:type="character" w:customStyle="1" w:styleId="1f9">
    <w:name w:val="Гиперссылка1"/>
    <w:link w:val="1f8"/>
    <w:rPr>
      <w:color w:val="0000FF"/>
      <w:u w:val="single"/>
    </w:rPr>
  </w:style>
  <w:style w:type="paragraph" w:customStyle="1" w:styleId="af6">
    <w:name w:val="Нижний колонтитул Знак"/>
    <w:link w:val="af7"/>
    <w:rPr>
      <w:sz w:val="28"/>
    </w:rPr>
  </w:style>
  <w:style w:type="character" w:customStyle="1" w:styleId="af7">
    <w:name w:val="Нижний колонтитул Знак"/>
    <w:link w:val="af6"/>
    <w:rPr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af8">
    <w:name w:val="Subtitle"/>
    <w:next w:val="a"/>
    <w:link w:val="af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9">
    <w:name w:val="Подзаголовок Знак"/>
    <w:link w:val="af8"/>
    <w:rPr>
      <w:rFonts w:ascii="XO Thames" w:hAnsi="XO Thames"/>
      <w:i/>
      <w:sz w:val="24"/>
    </w:rPr>
  </w:style>
  <w:style w:type="paragraph" w:styleId="afa">
    <w:name w:val="Body Text"/>
    <w:basedOn w:val="a"/>
    <w:link w:val="afb"/>
    <w:pPr>
      <w:spacing w:line="360" w:lineRule="auto"/>
      <w:jc w:val="both"/>
    </w:pPr>
  </w:style>
  <w:style w:type="character" w:customStyle="1" w:styleId="afb">
    <w:name w:val="Основной текст Знак"/>
    <w:basedOn w:val="1"/>
    <w:link w:val="afa"/>
    <w:rPr>
      <w:sz w:val="28"/>
    </w:rPr>
  </w:style>
  <w:style w:type="paragraph" w:styleId="afc">
    <w:name w:val="Title"/>
    <w:next w:val="a"/>
    <w:link w:val="a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Название Знак"/>
    <w:link w:val="af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customStyle="1" w:styleId="afe">
    <w:name w:val="Рабочий"/>
    <w:basedOn w:val="a"/>
    <w:link w:val="aff"/>
    <w:pPr>
      <w:spacing w:line="360" w:lineRule="auto"/>
      <w:ind w:firstLine="709"/>
      <w:jc w:val="both"/>
    </w:pPr>
    <w:rPr>
      <w:sz w:val="24"/>
    </w:rPr>
  </w:style>
  <w:style w:type="character" w:customStyle="1" w:styleId="aff">
    <w:name w:val="Рабочий"/>
    <w:basedOn w:val="1"/>
    <w:link w:val="afe"/>
    <w:rPr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f0">
    <w:name w:val="List Paragraph"/>
    <w:basedOn w:val="a"/>
    <w:link w:val="aff1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f1">
    <w:name w:val="Абзац списка Знак"/>
    <w:basedOn w:val="1"/>
    <w:link w:val="aff0"/>
    <w:rPr>
      <w:rFonts w:ascii="Calibri" w:hAnsi="Calibri"/>
      <w:sz w:val="22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styleId="aff2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a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3">
    <w:name w:val="Balloon Text"/>
    <w:basedOn w:val="a"/>
    <w:link w:val="12"/>
    <w:rPr>
      <w:rFonts w:ascii="Tahoma" w:hAnsi="Tahoma"/>
      <w:sz w:val="16"/>
    </w:rPr>
  </w:style>
  <w:style w:type="character" w:customStyle="1" w:styleId="12">
    <w:name w:val="Текст выноски Знак1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sz w:val="16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customStyle="1" w:styleId="13">
    <w:name w:val="Верхний колонтитул Знак1"/>
    <w:link w:val="14"/>
    <w:rPr>
      <w:sz w:val="24"/>
    </w:rPr>
  </w:style>
  <w:style w:type="character" w:customStyle="1" w:styleId="14">
    <w:name w:val="Верхний колонтитул Знак1"/>
    <w:link w:val="13"/>
    <w:rPr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styleId="a4">
    <w:name w:val="No Spacing"/>
    <w:link w:val="a5"/>
    <w:rPr>
      <w:rFonts w:ascii="Calibri" w:hAnsi="Calibri"/>
      <w:sz w:val="22"/>
    </w:rPr>
  </w:style>
  <w:style w:type="character" w:customStyle="1" w:styleId="a5">
    <w:name w:val="Без интервала Знак"/>
    <w:link w:val="a4"/>
    <w:rPr>
      <w:rFonts w:ascii="Calibri" w:hAnsi="Calibri"/>
      <w:sz w:val="2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6">
    <w:name w:val="Содерж"/>
    <w:basedOn w:val="a"/>
    <w:link w:val="a7"/>
    <w:pPr>
      <w:keepNext/>
      <w:spacing w:after="120"/>
      <w:jc w:val="center"/>
    </w:pPr>
    <w:rPr>
      <w:b/>
    </w:rPr>
  </w:style>
  <w:style w:type="character" w:customStyle="1" w:styleId="a7">
    <w:name w:val="Содерж"/>
    <w:basedOn w:val="1"/>
    <w:link w:val="a6"/>
    <w:rPr>
      <w:b/>
      <w:sz w:val="28"/>
    </w:rPr>
  </w:style>
  <w:style w:type="paragraph" w:styleId="33">
    <w:name w:val="Body Text Indent 3"/>
    <w:basedOn w:val="a"/>
    <w:link w:val="34"/>
    <w:pPr>
      <w:spacing w:line="360" w:lineRule="auto"/>
      <w:ind w:left="5529" w:hanging="4962"/>
      <w:jc w:val="both"/>
    </w:pPr>
  </w:style>
  <w:style w:type="character" w:customStyle="1" w:styleId="34">
    <w:name w:val="Основной текст с отступом 3 Знак"/>
    <w:basedOn w:val="1"/>
    <w:link w:val="33"/>
    <w:rPr>
      <w:sz w:val="28"/>
    </w:rPr>
  </w:style>
  <w:style w:type="paragraph" w:styleId="23">
    <w:name w:val="Body Text Indent 2"/>
    <w:basedOn w:val="a"/>
    <w:link w:val="24"/>
    <w:pPr>
      <w:ind w:firstLine="851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8">
    <w:name w:val="Block Text"/>
    <w:basedOn w:val="a"/>
    <w:link w:val="a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9">
    <w:name w:val="Цитата Знак"/>
    <w:basedOn w:val="1"/>
    <w:link w:val="a8"/>
    <w:rPr>
      <w:rFonts w:ascii="Times New Roman CYR" w:hAnsi="Times New Roman CYR"/>
      <w:b/>
      <w:sz w:val="28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customStyle="1" w:styleId="15">
    <w:name w:val="Знак сноски1"/>
    <w:link w:val="16"/>
    <w:rPr>
      <w:vertAlign w:val="superscript"/>
    </w:rPr>
  </w:style>
  <w:style w:type="character" w:customStyle="1" w:styleId="16">
    <w:name w:val="Знак сноски1"/>
    <w:link w:val="15"/>
    <w:rPr>
      <w:vertAlign w:val="superscript"/>
    </w:rPr>
  </w:style>
  <w:style w:type="paragraph" w:customStyle="1" w:styleId="aa">
    <w:name w:val="Адресат"/>
    <w:basedOn w:val="a"/>
    <w:link w:val="ab"/>
    <w:pPr>
      <w:ind w:left="3969"/>
      <w:jc w:val="both"/>
    </w:pPr>
    <w:rPr>
      <w:sz w:val="16"/>
    </w:rPr>
  </w:style>
  <w:style w:type="character" w:customStyle="1" w:styleId="ab">
    <w:name w:val="Адресат"/>
    <w:basedOn w:val="1"/>
    <w:link w:val="aa"/>
    <w:rPr>
      <w:sz w:val="16"/>
    </w:rPr>
  </w:style>
  <w:style w:type="paragraph" w:customStyle="1" w:styleId="17">
    <w:name w:val="Стиль1"/>
    <w:basedOn w:val="a"/>
    <w:link w:val="18"/>
  </w:style>
  <w:style w:type="character" w:customStyle="1" w:styleId="18">
    <w:name w:val="Стиль1"/>
    <w:basedOn w:val="1"/>
    <w:link w:val="17"/>
    <w:rPr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customStyle="1" w:styleId="ac">
    <w:name w:val="Проектный"/>
    <w:basedOn w:val="a"/>
    <w:link w:val="ad"/>
    <w:pPr>
      <w:spacing w:after="120" w:line="360" w:lineRule="auto"/>
      <w:ind w:firstLine="709"/>
      <w:jc w:val="both"/>
    </w:pPr>
  </w:style>
  <w:style w:type="character" w:customStyle="1" w:styleId="ad">
    <w:name w:val="Проектный"/>
    <w:basedOn w:val="1"/>
    <w:link w:val="ac"/>
    <w:rPr>
      <w:sz w:val="28"/>
    </w:rPr>
  </w:style>
  <w:style w:type="paragraph" w:customStyle="1" w:styleId="19">
    <w:name w:val="Верхний колонтитул1"/>
    <w:basedOn w:val="a"/>
    <w:link w:val="1a"/>
    <w:pPr>
      <w:tabs>
        <w:tab w:val="center" w:pos="4536"/>
        <w:tab w:val="right" w:pos="9072"/>
      </w:tabs>
    </w:pPr>
    <w:rPr>
      <w:sz w:val="20"/>
    </w:rPr>
  </w:style>
  <w:style w:type="character" w:customStyle="1" w:styleId="1a">
    <w:name w:val="Верхний колонтитул1"/>
    <w:basedOn w:val="1"/>
    <w:link w:val="19"/>
    <w:rPr>
      <w:sz w:val="20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e">
    <w:name w:val="Body Text Indent"/>
    <w:basedOn w:val="a"/>
    <w:link w:val="af"/>
    <w:pPr>
      <w:ind w:left="2832"/>
      <w:jc w:val="both"/>
    </w:pPr>
    <w:rPr>
      <w:b/>
    </w:rPr>
  </w:style>
  <w:style w:type="character" w:customStyle="1" w:styleId="af">
    <w:name w:val="Основной текст с отступом Знак"/>
    <w:basedOn w:val="1"/>
    <w:link w:val="ae"/>
    <w:rPr>
      <w:b/>
      <w:sz w:val="28"/>
    </w:rPr>
  </w:style>
  <w:style w:type="paragraph" w:styleId="35">
    <w:name w:val="toc 3"/>
    <w:next w:val="a"/>
    <w:link w:val="36"/>
    <w:uiPriority w:val="39"/>
    <w:pPr>
      <w:ind w:left="400"/>
    </w:pPr>
    <w:rPr>
      <w:rFonts w:ascii="XO Thames" w:hAnsi="XO Thames"/>
      <w:sz w:val="28"/>
    </w:rPr>
  </w:style>
  <w:style w:type="character" w:customStyle="1" w:styleId="36">
    <w:name w:val="Оглавление 3 Знак"/>
    <w:link w:val="35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styleId="af0">
    <w:name w:val="footer"/>
    <w:basedOn w:val="a"/>
    <w:link w:val="1b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1"/>
    <w:link w:val="af0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customStyle="1" w:styleId="1c">
    <w:name w:val="Гиперссылка1"/>
    <w:link w:val="af1"/>
    <w:rPr>
      <w:color w:val="0000FF"/>
      <w:u w:val="single"/>
    </w:rPr>
  </w:style>
  <w:style w:type="character" w:styleId="af1">
    <w:name w:val="Hyperlink"/>
    <w:link w:val="1c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d">
    <w:name w:val="toc 1"/>
    <w:next w:val="a"/>
    <w:link w:val="1e"/>
    <w:uiPriority w:val="39"/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Pr>
      <w:rFonts w:ascii="XO Thames" w:hAnsi="XO Thames"/>
      <w:b/>
      <w:sz w:val="28"/>
    </w:rPr>
  </w:style>
  <w:style w:type="paragraph" w:customStyle="1" w:styleId="1f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1f0">
    <w:name w:val="Заголовочек 1"/>
    <w:basedOn w:val="a"/>
    <w:link w:val="1f1"/>
    <w:pPr>
      <w:spacing w:line="360" w:lineRule="auto"/>
      <w:jc w:val="center"/>
    </w:pPr>
    <w:rPr>
      <w:b/>
      <w:smallCaps/>
      <w:spacing w:val="60"/>
    </w:rPr>
  </w:style>
  <w:style w:type="character" w:customStyle="1" w:styleId="1f1">
    <w:name w:val="Заголовочек 1"/>
    <w:basedOn w:val="1"/>
    <w:link w:val="1f0"/>
    <w:rPr>
      <w:b/>
      <w:smallCaps/>
      <w:spacing w:val="60"/>
      <w:sz w:val="28"/>
    </w:rPr>
  </w:style>
  <w:style w:type="paragraph" w:styleId="af2">
    <w:name w:val="head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1"/>
    <w:link w:val="af2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f2">
    <w:name w:val="Номер страницы1"/>
    <w:basedOn w:val="1f3"/>
    <w:link w:val="1f4"/>
  </w:style>
  <w:style w:type="character" w:customStyle="1" w:styleId="1f4">
    <w:name w:val="Номер страницы1"/>
    <w:basedOn w:val="1f5"/>
    <w:link w:val="1f2"/>
  </w:style>
  <w:style w:type="paragraph" w:customStyle="1" w:styleId="1f6">
    <w:name w:val="Обычный1"/>
    <w:link w:val="1f7"/>
    <w:rPr>
      <w:sz w:val="28"/>
    </w:rPr>
  </w:style>
  <w:style w:type="character" w:customStyle="1" w:styleId="1f7">
    <w:name w:val="Обычный1"/>
    <w:link w:val="1f6"/>
    <w:rPr>
      <w:sz w:val="28"/>
    </w:rPr>
  </w:style>
  <w:style w:type="paragraph" w:customStyle="1" w:styleId="1f3">
    <w:name w:val="Основной шрифт абзаца1"/>
    <w:link w:val="1f5"/>
  </w:style>
  <w:style w:type="character" w:customStyle="1" w:styleId="1f5">
    <w:name w:val="Основной шрифт абзаца1"/>
    <w:link w:val="1f3"/>
  </w:style>
  <w:style w:type="paragraph" w:customStyle="1" w:styleId="af4">
    <w:name w:val="Текст выноски Знак"/>
    <w:link w:val="af5"/>
    <w:rPr>
      <w:rFonts w:ascii="Tahoma" w:hAnsi="Tahoma"/>
      <w:sz w:val="16"/>
    </w:rPr>
  </w:style>
  <w:style w:type="character" w:customStyle="1" w:styleId="af5">
    <w:name w:val="Текст выноски Знак"/>
    <w:link w:val="af4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f8">
    <w:name w:val="Гиперссылка1"/>
    <w:link w:val="1f9"/>
    <w:rPr>
      <w:color w:val="0000FF"/>
      <w:u w:val="single"/>
    </w:rPr>
  </w:style>
  <w:style w:type="character" w:customStyle="1" w:styleId="1f9">
    <w:name w:val="Гиперссылка1"/>
    <w:link w:val="1f8"/>
    <w:rPr>
      <w:color w:val="0000FF"/>
      <w:u w:val="single"/>
    </w:rPr>
  </w:style>
  <w:style w:type="paragraph" w:customStyle="1" w:styleId="af6">
    <w:name w:val="Нижний колонтитул Знак"/>
    <w:link w:val="af7"/>
    <w:rPr>
      <w:sz w:val="28"/>
    </w:rPr>
  </w:style>
  <w:style w:type="character" w:customStyle="1" w:styleId="af7">
    <w:name w:val="Нижний колонтитул Знак"/>
    <w:link w:val="af6"/>
    <w:rPr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af8">
    <w:name w:val="Subtitle"/>
    <w:next w:val="a"/>
    <w:link w:val="af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9">
    <w:name w:val="Подзаголовок Знак"/>
    <w:link w:val="af8"/>
    <w:rPr>
      <w:rFonts w:ascii="XO Thames" w:hAnsi="XO Thames"/>
      <w:i/>
      <w:sz w:val="24"/>
    </w:rPr>
  </w:style>
  <w:style w:type="paragraph" w:styleId="afa">
    <w:name w:val="Body Text"/>
    <w:basedOn w:val="a"/>
    <w:link w:val="afb"/>
    <w:pPr>
      <w:spacing w:line="360" w:lineRule="auto"/>
      <w:jc w:val="both"/>
    </w:pPr>
  </w:style>
  <w:style w:type="character" w:customStyle="1" w:styleId="afb">
    <w:name w:val="Основной текст Знак"/>
    <w:basedOn w:val="1"/>
    <w:link w:val="afa"/>
    <w:rPr>
      <w:sz w:val="28"/>
    </w:rPr>
  </w:style>
  <w:style w:type="paragraph" w:styleId="afc">
    <w:name w:val="Title"/>
    <w:next w:val="a"/>
    <w:link w:val="a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Название Знак"/>
    <w:link w:val="af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customStyle="1" w:styleId="afe">
    <w:name w:val="Рабочий"/>
    <w:basedOn w:val="a"/>
    <w:link w:val="aff"/>
    <w:pPr>
      <w:spacing w:line="360" w:lineRule="auto"/>
      <w:ind w:firstLine="709"/>
      <w:jc w:val="both"/>
    </w:pPr>
    <w:rPr>
      <w:sz w:val="24"/>
    </w:rPr>
  </w:style>
  <w:style w:type="character" w:customStyle="1" w:styleId="aff">
    <w:name w:val="Рабочий"/>
    <w:basedOn w:val="1"/>
    <w:link w:val="afe"/>
    <w:rPr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f0">
    <w:name w:val="List Paragraph"/>
    <w:basedOn w:val="a"/>
    <w:link w:val="aff1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f1">
    <w:name w:val="Абзац списка Знак"/>
    <w:basedOn w:val="1"/>
    <w:link w:val="aff0"/>
    <w:rPr>
      <w:rFonts w:ascii="Calibri" w:hAnsi="Calibri"/>
      <w:sz w:val="22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styleId="aff2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a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1512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2024-08-02T14:28:00Z</dcterms:created>
  <dcterms:modified xsi:type="dcterms:W3CDTF">2024-08-02T14:28:00Z</dcterms:modified>
</cp:coreProperties>
</file>