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1"/>
        <w:spacing w:after="0" w:before="0"/>
        <w:ind/>
        <w:jc w:val="center"/>
        <w:rPr>
          <w:b w:val="1"/>
          <w:sz w:val="32"/>
        </w:rPr>
      </w:pPr>
      <w:r>
        <w:drawing>
          <wp:inline>
            <wp:extent cx="504825" cy="53340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504825" cy="53340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2"/>
        <w:rPr>
          <w:b w:val="1"/>
        </w:rPr>
      </w:pPr>
      <w:r>
        <w:rPr>
          <w:b w:val="1"/>
        </w:rPr>
        <w:t xml:space="preserve">ТЕРРИТОРИАЛЬНАЯ  ИЗБИРАТЕЛЬНАЯ  КОМИССИЯ </w:t>
      </w:r>
      <w:r>
        <w:rPr>
          <w:b w:val="1"/>
        </w:rPr>
        <w:br/>
      </w:r>
      <w:r>
        <w:rPr>
          <w:b w:val="1"/>
        </w:rPr>
        <w:t>ГОРОДА ТАГАНРОГА (ВОСТОЧНАЯ) РОСТОВСКОЙ ОБЛАСТИ</w:t>
      </w:r>
    </w:p>
    <w:p w14:paraId="03000000">
      <w:pPr>
        <w:widowControl w:val="1"/>
        <w:tabs>
          <w:tab w:leader="none" w:pos="3630" w:val="left"/>
        </w:tabs>
        <w:ind/>
        <w:jc w:val="center"/>
        <w:rPr>
          <w:rFonts w:ascii="Times New Roman" w:hAnsi="Times New Roman"/>
          <w:b w:val="1"/>
          <w:sz w:val="28"/>
        </w:rPr>
      </w:pPr>
    </w:p>
    <w:p w14:paraId="04000000">
      <w:pPr>
        <w:widowControl w:val="1"/>
        <w:tabs>
          <w:tab w:leader="none" w:pos="3630" w:val="left"/>
        </w:tabs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5000000">
      <w:pPr>
        <w:widowControl w:val="1"/>
        <w:tabs>
          <w:tab w:leader="none" w:pos="3630" w:val="left"/>
        </w:tabs>
        <w:ind/>
        <w:rPr>
          <w:rFonts w:ascii="Times New Roman" w:hAnsi="Times New Roman"/>
          <w:b w:val="1"/>
          <w:i w:val="1"/>
          <w:sz w:val="28"/>
        </w:rPr>
      </w:pPr>
    </w:p>
    <w:p w14:paraId="06000000">
      <w:pPr>
        <w:widowControl w:val="1"/>
        <w:tabs>
          <w:tab w:leader="none" w:pos="2552" w:val="left"/>
        </w:tabs>
        <w:ind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27 июля </w:t>
      </w:r>
      <w:r>
        <w:rPr>
          <w:rFonts w:ascii="Times New Roman" w:hAnsi="Times New Roman"/>
          <w:color w:themeColor="text1" w:val="000000"/>
          <w:sz w:val="28"/>
        </w:rPr>
        <w:t>202</w:t>
      </w:r>
      <w:r>
        <w:rPr>
          <w:rFonts w:ascii="Times New Roman" w:hAnsi="Times New Roman"/>
          <w:color w:themeColor="text1" w:val="000000"/>
          <w:sz w:val="28"/>
        </w:rPr>
        <w:t>6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года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>№</w:t>
      </w:r>
      <w:r>
        <w:rPr>
          <w:rFonts w:ascii="Times New Roman" w:hAnsi="Times New Roman"/>
          <w:color w:themeColor="text1" w:val="000000"/>
          <w:sz w:val="28"/>
        </w:rPr>
        <w:t xml:space="preserve"> 7-2</w:t>
      </w:r>
    </w:p>
    <w:p w14:paraId="07000000">
      <w:pPr>
        <w:widowControl w:val="1"/>
        <w:tabs>
          <w:tab w:leader="none" w:pos="2552" w:val="left"/>
        </w:tabs>
        <w:ind/>
        <w:jc w:val="center"/>
        <w:rPr>
          <w:rFonts w:ascii="Times New Roman" w:hAnsi="Times New Roman"/>
          <w:i w:val="1"/>
          <w:color w:themeColor="text1" w:val="000000"/>
          <w:sz w:val="28"/>
          <w:vertAlign w:val="superscript"/>
        </w:rPr>
      </w:pPr>
      <w:r>
        <w:rPr>
          <w:rFonts w:ascii="Times New Roman" w:hAnsi="Times New Roman"/>
          <w:color w:themeColor="text1" w:val="000000"/>
          <w:sz w:val="28"/>
        </w:rPr>
        <w:t>г. Таганрог</w:t>
      </w:r>
    </w:p>
    <w:p w14:paraId="08000000">
      <w:pPr>
        <w:widowControl w:val="1"/>
        <w:tabs>
          <w:tab w:leader="none" w:pos="6750" w:val="left"/>
        </w:tabs>
        <w:ind/>
        <w:jc w:val="center"/>
        <w:rPr>
          <w:rFonts w:ascii="Times New Roman" w:hAnsi="Times New Roman"/>
          <w:sz w:val="28"/>
        </w:rPr>
      </w:pPr>
    </w:p>
    <w:p w14:paraId="09000000">
      <w:pPr>
        <w:widowControl w:val="1"/>
        <w:ind w:left="1701" w:right="1700"/>
        <w:jc w:val="both"/>
        <w:rPr>
          <w:rFonts w:ascii="Times New Roman" w:hAnsi="Times New Roman"/>
          <w:b w:val="1"/>
          <w:color w:themeColor="text1" w:val="000000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членов Территориальной и</w:t>
      </w:r>
      <w:r>
        <w:rPr>
          <w:rFonts w:ascii="Times New Roman" w:hAnsi="Times New Roman"/>
          <w:b w:val="1"/>
          <w:sz w:val="28"/>
        </w:rPr>
        <w:t>збирательн</w:t>
      </w:r>
      <w:r>
        <w:rPr>
          <w:rFonts w:ascii="Times New Roman" w:hAnsi="Times New Roman"/>
          <w:b w:val="1"/>
          <w:sz w:val="28"/>
        </w:rPr>
        <w:t>ой</w:t>
      </w:r>
      <w:r>
        <w:rPr>
          <w:rFonts w:ascii="Times New Roman" w:hAnsi="Times New Roman"/>
          <w:b w:val="1"/>
          <w:sz w:val="28"/>
        </w:rPr>
        <w:t xml:space="preserve"> комисси</w:t>
      </w:r>
      <w:r>
        <w:rPr>
          <w:rFonts w:ascii="Times New Roman" w:hAnsi="Times New Roman"/>
          <w:b w:val="1"/>
          <w:sz w:val="28"/>
        </w:rPr>
        <w:t>и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города Таганрога (восточная) Ростовской области</w:t>
      </w:r>
      <w:r>
        <w:rPr>
          <w:rFonts w:ascii="Times New Roman" w:hAnsi="Times New Roman"/>
          <w:b w:val="1"/>
          <w:sz w:val="28"/>
        </w:rPr>
        <w:t>,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ответственных за работу </w:t>
      </w:r>
      <w:r>
        <w:rPr>
          <w:rFonts w:ascii="Times New Roman" w:hAnsi="Times New Roman"/>
          <w:b w:val="1"/>
          <w:sz w:val="28"/>
        </w:rPr>
        <w:t>со</w:t>
      </w:r>
      <w:r>
        <w:rPr>
          <w:rFonts w:ascii="Times New Roman" w:hAnsi="Times New Roman"/>
          <w:b w:val="1"/>
          <w:sz w:val="28"/>
        </w:rPr>
        <w:t xml:space="preserve"> средствами видеонаблюдения </w:t>
      </w:r>
      <w:r>
        <w:rPr>
          <w:rFonts w:ascii="Times New Roman" w:hAnsi="Times New Roman"/>
          <w:b w:val="1"/>
          <w:sz w:val="28"/>
        </w:rPr>
        <w:t xml:space="preserve">на территории города Таганрога  </w:t>
      </w:r>
      <w:r>
        <w:rPr>
          <w:rFonts w:ascii="Times New Roman" w:hAnsi="Times New Roman"/>
          <w:b w:val="1"/>
          <w:sz w:val="28"/>
        </w:rPr>
        <w:t>при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проведени</w:t>
      </w:r>
      <w:r>
        <w:rPr>
          <w:rFonts w:ascii="Times New Roman" w:hAnsi="Times New Roman"/>
          <w:b w:val="1"/>
          <w:sz w:val="28"/>
        </w:rPr>
        <w:t>и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выбор</w:t>
      </w:r>
      <w:r>
        <w:rPr>
          <w:rFonts w:ascii="Times New Roman" w:hAnsi="Times New Roman"/>
          <w:b w:val="1"/>
          <w:sz w:val="28"/>
        </w:rPr>
        <w:t>ов</w:t>
      </w:r>
      <w:r>
        <w:rPr>
          <w:rFonts w:ascii="Times New Roman" w:hAnsi="Times New Roman"/>
          <w:b w:val="1"/>
          <w:sz w:val="28"/>
        </w:rPr>
        <w:t xml:space="preserve"> депутат</w:t>
      </w:r>
      <w:r>
        <w:rPr>
          <w:rFonts w:ascii="Times New Roman" w:hAnsi="Times New Roman"/>
          <w:b w:val="1"/>
          <w:sz w:val="28"/>
        </w:rPr>
        <w:t>ов</w:t>
      </w:r>
      <w:r>
        <w:rPr>
          <w:rFonts w:ascii="Times New Roman" w:hAnsi="Times New Roman"/>
          <w:b w:val="1"/>
          <w:sz w:val="28"/>
        </w:rPr>
        <w:t xml:space="preserve"> Государственной Думы Федерального Собрания Российской Федерации </w:t>
      </w:r>
      <w:r>
        <w:rPr>
          <w:rFonts w:ascii="Times New Roman" w:hAnsi="Times New Roman"/>
          <w:b w:val="1"/>
          <w:sz w:val="28"/>
        </w:rPr>
        <w:t>девят</w:t>
      </w:r>
      <w:r>
        <w:rPr>
          <w:rFonts w:ascii="Times New Roman" w:hAnsi="Times New Roman"/>
          <w:b w:val="1"/>
          <w:sz w:val="28"/>
        </w:rPr>
        <w:t>ого созыва</w:t>
      </w:r>
      <w:r>
        <w:rPr>
          <w:rFonts w:ascii="Times New Roman" w:hAnsi="Times New Roman"/>
          <w:b w:val="1"/>
          <w:sz w:val="28"/>
        </w:rPr>
        <w:t xml:space="preserve"> </w:t>
      </w:r>
    </w:p>
    <w:p w14:paraId="0A000000">
      <w:pPr>
        <w:widowControl w:val="1"/>
        <w:ind w:left="720"/>
        <w:jc w:val="center"/>
        <w:rPr>
          <w:rFonts w:ascii="Times New Roman" w:hAnsi="Times New Roman"/>
          <w:sz w:val="28"/>
        </w:rPr>
      </w:pPr>
    </w:p>
    <w:p w14:paraId="0B000000">
      <w:pPr>
        <w:widowControl w:val="1"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</w:t>
      </w:r>
      <w:r>
        <w:rPr>
          <w:rFonts w:ascii="Times New Roman" w:hAnsi="Times New Roman"/>
          <w:sz w:val="28"/>
        </w:rPr>
        <w:t xml:space="preserve">частью 15 статьи 78, частью 18 статьи 86 </w:t>
      </w:r>
      <w:r>
        <w:rPr>
          <w:rFonts w:ascii="Times New Roman" w:hAnsi="Times New Roman"/>
          <w:sz w:val="28"/>
        </w:rPr>
        <w:t>Федеральн</w:t>
      </w:r>
      <w:r>
        <w:rPr>
          <w:rFonts w:ascii="Times New Roman" w:hAnsi="Times New Roman"/>
          <w:sz w:val="28"/>
        </w:rPr>
        <w:t>ого</w:t>
      </w:r>
      <w:r>
        <w:rPr>
          <w:rFonts w:ascii="Times New Roman" w:hAnsi="Times New Roman"/>
          <w:sz w:val="28"/>
        </w:rPr>
        <w:t xml:space="preserve"> закон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 xml:space="preserve"> от 22.02.2014 </w:t>
      </w:r>
      <w:r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 xml:space="preserve"> 20-ФЗ</w:t>
      </w:r>
      <w:r>
        <w:rPr>
          <w:rFonts w:ascii="Times New Roman" w:hAnsi="Times New Roman"/>
          <w:sz w:val="28"/>
        </w:rPr>
        <w:t xml:space="preserve"> «О выборах депутатов Государственной Думы </w:t>
      </w:r>
      <w:r>
        <w:rPr>
          <w:rFonts w:ascii="Times New Roman" w:hAnsi="Times New Roman"/>
          <w:sz w:val="28"/>
        </w:rPr>
        <w:t>Федерального Собрания Российской Федерации</w:t>
      </w:r>
      <w:r>
        <w:rPr>
          <w:rFonts w:ascii="Times New Roman" w:hAnsi="Times New Roman"/>
          <w:sz w:val="28"/>
        </w:rPr>
        <w:t xml:space="preserve">», </w:t>
      </w:r>
      <w:r>
        <w:rPr>
          <w:rFonts w:ascii="Times New Roman" w:hAnsi="Times New Roman"/>
          <w:sz w:val="28"/>
        </w:rPr>
        <w:t xml:space="preserve">пунктом 3.5 </w:t>
      </w:r>
      <w:r>
        <w:rPr>
          <w:rFonts w:ascii="Times New Roman" w:hAnsi="Times New Roman"/>
          <w:sz w:val="28"/>
        </w:rPr>
        <w:t>Постановлени</w:t>
      </w:r>
      <w:r>
        <w:rPr>
          <w:rFonts w:ascii="Times New Roman" w:hAnsi="Times New Roman"/>
          <w:sz w:val="28"/>
        </w:rPr>
        <w:t>я</w:t>
      </w:r>
      <w:r>
        <w:rPr>
          <w:rFonts w:ascii="Times New Roman" w:hAnsi="Times New Roman"/>
          <w:sz w:val="28"/>
        </w:rPr>
        <w:t xml:space="preserve"> Центральной избирательной коми</w:t>
      </w:r>
      <w:r>
        <w:rPr>
          <w:rFonts w:ascii="Times New Roman" w:hAnsi="Times New Roman"/>
          <w:sz w:val="28"/>
        </w:rPr>
        <w:t>ссии Российской Федерации от 15.04.</w:t>
      </w:r>
      <w:r>
        <w:rPr>
          <w:rFonts w:ascii="Times New Roman" w:hAnsi="Times New Roman"/>
          <w:sz w:val="28"/>
        </w:rPr>
        <w:t xml:space="preserve">2026 № 3/29-9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 xml:space="preserve">О видеонаблюдении при проведении </w:t>
      </w:r>
      <w:r>
        <w:rPr>
          <w:rFonts w:ascii="Times New Roman" w:hAnsi="Times New Roman"/>
          <w:sz w:val="28"/>
        </w:rPr>
        <w:t>выборов депутатов Государственной Думы Федерального Собрания Российской Федерации девятого созыва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Территориальная избирательная комиссия</w:t>
      </w:r>
      <w:r>
        <w:rPr>
          <w:rFonts w:ascii="Times New Roman" w:hAnsi="Times New Roman"/>
          <w:sz w:val="28"/>
        </w:rPr>
        <w:t xml:space="preserve"> города Таганрога (восточная) Ростовской области</w:t>
      </w:r>
    </w:p>
    <w:p w14:paraId="0C000000">
      <w:pPr>
        <w:widowControl w:val="1"/>
        <w:ind w:firstLine="540"/>
        <w:jc w:val="center"/>
        <w:rPr>
          <w:rFonts w:ascii="Times New Roman" w:hAnsi="Times New Roman"/>
          <w:spacing w:val="-1"/>
          <w:sz w:val="28"/>
        </w:rPr>
      </w:pPr>
    </w:p>
    <w:p w14:paraId="0D000000">
      <w:pPr>
        <w:widowControl w:val="1"/>
        <w:ind w:firstLine="540"/>
        <w:jc w:val="center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pacing w:val="-1"/>
          <w:sz w:val="28"/>
        </w:rPr>
        <w:t>ПОСТАНОВИЛА:</w:t>
      </w:r>
    </w:p>
    <w:p w14:paraId="0E000000">
      <w:pPr>
        <w:widowControl w:val="1"/>
        <w:tabs>
          <w:tab w:leader="none" w:pos="9639" w:val="left"/>
        </w:tabs>
        <w:ind w:right="-1"/>
        <w:jc w:val="center"/>
        <w:rPr>
          <w:rFonts w:ascii="Times New Roman" w:hAnsi="Times New Roman"/>
          <w:b w:val="1"/>
          <w:spacing w:val="-1"/>
          <w:sz w:val="28"/>
        </w:rPr>
      </w:pPr>
    </w:p>
    <w:p w14:paraId="0F000000">
      <w:pPr>
        <w:widowControl w:val="1"/>
        <w:tabs>
          <w:tab w:leader="none" w:pos="709" w:val="left"/>
        </w:tabs>
        <w:spacing w:line="360" w:lineRule="auto"/>
        <w:ind w:firstLine="567" w:right="-1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 xml:space="preserve">Назначить членов Территориальной избирательной комиссии </w:t>
      </w:r>
      <w:r>
        <w:rPr>
          <w:rFonts w:ascii="Times New Roman" w:hAnsi="Times New Roman"/>
          <w:sz w:val="28"/>
        </w:rPr>
        <w:t xml:space="preserve"> города Таганрога (восточная) Ростовской области </w:t>
      </w:r>
      <w:r>
        <w:rPr>
          <w:rFonts w:ascii="Times New Roman" w:hAnsi="Times New Roman"/>
          <w:color w:themeColor="text1" w:val="000000"/>
          <w:sz w:val="28"/>
        </w:rPr>
        <w:t>с правом решающего голоса, ответственных за работу со средствами видеонаблюдения и трансляции изображения</w:t>
      </w:r>
      <w:r>
        <w:rPr>
          <w:rFonts w:ascii="Times New Roman" w:hAnsi="Times New Roman"/>
          <w:color w:themeColor="text1" w:val="000000"/>
          <w:sz w:val="28"/>
        </w:rPr>
        <w:t>, а также соблюдение установлен</w:t>
      </w:r>
      <w:r>
        <w:rPr>
          <w:rFonts w:ascii="Times New Roman" w:hAnsi="Times New Roman"/>
          <w:color w:themeColor="text1" w:val="000000"/>
          <w:sz w:val="28"/>
        </w:rPr>
        <w:t xml:space="preserve">ных </w:t>
      </w:r>
      <w:r>
        <w:rPr>
          <w:rFonts w:ascii="Times New Roman" w:hAnsi="Times New Roman"/>
          <w:color w:themeColor="text1" w:val="000000"/>
          <w:sz w:val="28"/>
        </w:rPr>
        <w:t>Порядком</w:t>
      </w:r>
      <w:r>
        <w:t xml:space="preserve"> </w:t>
      </w:r>
      <w:r>
        <w:rPr>
          <w:rFonts w:ascii="Times New Roman" w:hAnsi="Times New Roman"/>
          <w:color w:themeColor="text1" w:val="000000"/>
          <w:sz w:val="28"/>
        </w:rPr>
        <w:t>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</w:t>
      </w:r>
      <w:r>
        <w:rPr>
          <w:rFonts w:ascii="Times New Roman" w:hAnsi="Times New Roman"/>
          <w:color w:themeColor="text1" w:val="000000"/>
          <w:sz w:val="28"/>
        </w:rPr>
        <w:t xml:space="preserve"> зон видимости камер видеонаблюдения в помещениях для голосования участковых избирательных комиссий и </w:t>
      </w:r>
      <w:r>
        <w:rPr>
          <w:rFonts w:ascii="Times New Roman" w:hAnsi="Times New Roman"/>
          <w:color w:themeColor="text1" w:val="000000"/>
          <w:sz w:val="28"/>
        </w:rPr>
        <w:t xml:space="preserve">в </w:t>
      </w:r>
      <w:r>
        <w:rPr>
          <w:rFonts w:ascii="Times New Roman" w:hAnsi="Times New Roman"/>
          <w:color w:themeColor="text1" w:val="000000"/>
          <w:sz w:val="28"/>
        </w:rPr>
        <w:t xml:space="preserve">помещении </w:t>
      </w:r>
      <w:r>
        <w:rPr>
          <w:rFonts w:ascii="Times New Roman" w:hAnsi="Times New Roman"/>
          <w:color w:themeColor="text1" w:val="000000"/>
          <w:sz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</w:rPr>
        <w:t>города Таганрога (восточная) Ростовской области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(далее – ответственные</w:t>
      </w:r>
      <w:r>
        <w:rPr>
          <w:rFonts w:ascii="Times New Roman" w:hAnsi="Times New Roman"/>
          <w:color w:themeColor="text1" w:val="000000"/>
          <w:sz w:val="28"/>
        </w:rPr>
        <w:t xml:space="preserve"> лица) </w:t>
      </w:r>
      <w:r>
        <w:rPr>
          <w:rFonts w:ascii="Times New Roman" w:hAnsi="Times New Roman"/>
          <w:color w:themeColor="text1" w:val="000000"/>
          <w:sz w:val="28"/>
        </w:rPr>
        <w:t>в количестве двух человек:</w:t>
      </w:r>
    </w:p>
    <w:p w14:paraId="10000000">
      <w:pPr>
        <w:widowControl w:val="1"/>
        <w:tabs>
          <w:tab w:leader="none" w:pos="709" w:val="left"/>
        </w:tabs>
        <w:spacing w:line="360" w:lineRule="auto"/>
        <w:ind w:firstLine="567" w:right="-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-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Борисову Надежду Ивановн</w:t>
      </w:r>
      <w:r>
        <w:rPr>
          <w:rFonts w:ascii="Times New Roman" w:hAnsi="Times New Roman"/>
          <w:color w:val="000000"/>
          <w:sz w:val="28"/>
        </w:rPr>
        <w:t>у, предложенну</w:t>
      </w:r>
      <w:r>
        <w:rPr>
          <w:rFonts w:ascii="Times New Roman" w:hAnsi="Times New Roman"/>
          <w:color w:val="000000"/>
          <w:sz w:val="28"/>
        </w:rPr>
        <w:t>ю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Ростовским региональным отделением Всероссийской политической партии «ЕДИНАЯ РОССИЯ»</w:t>
      </w:r>
      <w:r>
        <w:rPr>
          <w:rFonts w:ascii="Times New Roman" w:hAnsi="Times New Roman"/>
          <w:color w:val="000000"/>
          <w:sz w:val="28"/>
        </w:rPr>
        <w:t>;</w:t>
      </w:r>
    </w:p>
    <w:p w14:paraId="11000000">
      <w:pPr>
        <w:widowControl w:val="1"/>
        <w:tabs>
          <w:tab w:leader="none" w:pos="709" w:val="left"/>
        </w:tabs>
        <w:spacing w:line="360" w:lineRule="auto"/>
        <w:ind w:firstLine="567" w:right="-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-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Романченко Викторию Петровн</w:t>
      </w:r>
      <w:r>
        <w:rPr>
          <w:rFonts w:ascii="Times New Roman" w:hAnsi="Times New Roman"/>
          <w:color w:val="000000"/>
          <w:sz w:val="28"/>
        </w:rPr>
        <w:t>у предложенну</w:t>
      </w:r>
      <w:r>
        <w:rPr>
          <w:rFonts w:ascii="Times New Roman" w:hAnsi="Times New Roman"/>
          <w:color w:val="000000"/>
          <w:sz w:val="28"/>
        </w:rPr>
        <w:t>ю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 w:val="0"/>
          <w:i w:val="0"/>
          <w:caps w:val="0"/>
          <w:color w:val="000000"/>
          <w:spacing w:val="0"/>
          <w:sz w:val="28"/>
          <w:highlight w:val="white"/>
        </w:rPr>
        <w:t>Региональным отделением в Ростовской области политической партии «НОВЫЕ ЛЮДИ»;</w:t>
      </w:r>
    </w:p>
    <w:p w14:paraId="12000000">
      <w:pPr>
        <w:widowControl w:val="1"/>
        <w:tabs>
          <w:tab w:leader="none" w:pos="709" w:val="left"/>
        </w:tabs>
        <w:spacing w:line="360" w:lineRule="auto"/>
        <w:ind w:firstLine="567" w:right="-1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2</w:t>
      </w:r>
      <w:r>
        <w:rPr>
          <w:rFonts w:ascii="Times New Roman" w:hAnsi="Times New Roman"/>
          <w:color w:themeColor="text1" w:val="000000"/>
          <w:sz w:val="28"/>
        </w:rPr>
        <w:t>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>П</w:t>
      </w:r>
      <w:r>
        <w:rPr>
          <w:rFonts w:ascii="Times New Roman" w:hAnsi="Times New Roman"/>
          <w:color w:themeColor="text1" w:val="000000"/>
          <w:sz w:val="28"/>
        </w:rPr>
        <w:t>редседател</w:t>
      </w:r>
      <w:r>
        <w:rPr>
          <w:rFonts w:ascii="Times New Roman" w:hAnsi="Times New Roman"/>
          <w:color w:themeColor="text1" w:val="000000"/>
          <w:sz w:val="28"/>
        </w:rPr>
        <w:t>ю</w:t>
      </w:r>
      <w:r>
        <w:rPr>
          <w:rFonts w:ascii="Times New Roman" w:hAnsi="Times New Roman"/>
          <w:color w:themeColor="text1" w:val="000000"/>
          <w:sz w:val="28"/>
        </w:rPr>
        <w:t xml:space="preserve"> Территориальной избирательной комиссии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города Таганрога (восточная) Ростовской области</w:t>
      </w:r>
      <w:r>
        <w:rPr>
          <w:rFonts w:ascii="Times New Roman" w:hAnsi="Times New Roman"/>
          <w:b w:val="1"/>
          <w:color w:themeColor="text1" w:val="000000"/>
          <w:sz w:val="28"/>
        </w:rPr>
        <w:t xml:space="preserve"> </w:t>
      </w:r>
      <w:r>
        <w:rPr>
          <w:rFonts w:ascii="Times New Roman" w:hAnsi="Times New Roman"/>
          <w:i w:val="0"/>
          <w:color w:themeColor="text1" w:val="000000"/>
          <w:sz w:val="28"/>
        </w:rPr>
        <w:t>Ерасову В.Г.</w:t>
      </w:r>
      <w:r>
        <w:rPr>
          <w:rFonts w:ascii="Times New Roman" w:hAnsi="Times New Roman"/>
          <w:i w:val="1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а</w:t>
      </w:r>
      <w:bookmarkStart w:id="1" w:name="_GoBack"/>
      <w:bookmarkEnd w:id="1"/>
      <w:r>
        <w:rPr>
          <w:rFonts w:ascii="Times New Roman" w:hAnsi="Times New Roman"/>
          <w:color w:themeColor="text1" w:val="000000"/>
          <w:sz w:val="28"/>
        </w:rPr>
        <w:t>ктуализировать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 xml:space="preserve">данные </w:t>
      </w:r>
      <w:r>
        <w:rPr>
          <w:rFonts w:ascii="Times New Roman" w:hAnsi="Times New Roman"/>
          <w:color w:themeColor="text1" w:val="000000"/>
          <w:sz w:val="28"/>
        </w:rPr>
        <w:t xml:space="preserve">об </w:t>
      </w:r>
      <w:r>
        <w:rPr>
          <w:rFonts w:ascii="Times New Roman" w:hAnsi="Times New Roman"/>
          <w:color w:themeColor="text1" w:val="000000"/>
          <w:sz w:val="28"/>
        </w:rPr>
        <w:t xml:space="preserve">ответственных </w:t>
      </w:r>
      <w:r>
        <w:rPr>
          <w:rFonts w:ascii="Times New Roman" w:hAnsi="Times New Roman"/>
          <w:color w:themeColor="text1" w:val="000000"/>
          <w:sz w:val="28"/>
        </w:rPr>
        <w:t xml:space="preserve">лицах </w:t>
      </w:r>
      <w:r>
        <w:rPr>
          <w:rFonts w:ascii="Times New Roman" w:hAnsi="Times New Roman"/>
          <w:color w:themeColor="text1" w:val="000000"/>
          <w:sz w:val="28"/>
        </w:rPr>
        <w:t xml:space="preserve">с </w:t>
      </w:r>
      <w:r>
        <w:rPr>
          <w:rFonts w:ascii="Times New Roman" w:hAnsi="Times New Roman"/>
          <w:color w:themeColor="text1" w:val="000000"/>
          <w:sz w:val="28"/>
        </w:rPr>
        <w:t>использованием личного кабинета на федеральн</w:t>
      </w:r>
      <w:r>
        <w:rPr>
          <w:rFonts w:ascii="Times New Roman" w:hAnsi="Times New Roman"/>
          <w:color w:themeColor="text1" w:val="000000"/>
          <w:sz w:val="28"/>
        </w:rPr>
        <w:t>ой государственной</w:t>
      </w:r>
      <w:r>
        <w:rPr>
          <w:rFonts w:ascii="Times New Roman" w:hAnsi="Times New Roman"/>
          <w:color w:themeColor="text1" w:val="000000"/>
          <w:sz w:val="28"/>
        </w:rPr>
        <w:t xml:space="preserve"> информационн</w:t>
      </w:r>
      <w:r>
        <w:rPr>
          <w:rFonts w:ascii="Times New Roman" w:hAnsi="Times New Roman"/>
          <w:color w:themeColor="text1" w:val="000000"/>
          <w:sz w:val="28"/>
        </w:rPr>
        <w:t>ой</w:t>
      </w:r>
      <w:r>
        <w:rPr>
          <w:rFonts w:ascii="Times New Roman" w:hAnsi="Times New Roman"/>
          <w:color w:themeColor="text1" w:val="000000"/>
          <w:sz w:val="28"/>
        </w:rPr>
        <w:t xml:space="preserve"> систем</w:t>
      </w:r>
      <w:r>
        <w:rPr>
          <w:rFonts w:ascii="Times New Roman" w:hAnsi="Times New Roman"/>
          <w:color w:themeColor="text1" w:val="000000"/>
          <w:sz w:val="28"/>
        </w:rPr>
        <w:t>е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«</w:t>
      </w:r>
      <w:r>
        <w:rPr>
          <w:rFonts w:ascii="Times New Roman" w:hAnsi="Times New Roman"/>
          <w:color w:themeColor="text1" w:val="000000"/>
          <w:sz w:val="28"/>
        </w:rPr>
        <w:t>Единый портал государственных и муниципальных услуг (функций)</w:t>
      </w:r>
      <w:r>
        <w:rPr>
          <w:rFonts w:ascii="Times New Roman" w:hAnsi="Times New Roman"/>
          <w:color w:themeColor="text1" w:val="000000"/>
          <w:sz w:val="28"/>
        </w:rPr>
        <w:t>».</w:t>
      </w:r>
    </w:p>
    <w:p w14:paraId="13000000">
      <w:pPr>
        <w:widowControl w:val="1"/>
        <w:tabs>
          <w:tab w:leader="none" w:pos="0" w:val="left"/>
          <w:tab w:leader="none" w:pos="709" w:val="left"/>
        </w:tabs>
        <w:spacing w:line="360" w:lineRule="auto"/>
        <w:ind w:firstLine="567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3. </w:t>
      </w:r>
      <w:r>
        <w:rPr>
          <w:rFonts w:ascii="Times New Roman" w:hAnsi="Times New Roman"/>
          <w:color w:themeColor="text1" w:val="000000"/>
          <w:sz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b w:val="0"/>
          <w:sz w:val="28"/>
        </w:rPr>
        <w:t>города Таганрога (восточная) Ростовской области</w:t>
      </w:r>
      <w:r>
        <w:rPr>
          <w:rFonts w:ascii="Times New Roman" w:hAnsi="Times New Roman"/>
          <w:color w:themeColor="text1" w:val="000000"/>
          <w:sz w:val="28"/>
        </w:rPr>
        <w:t xml:space="preserve"> в информационно-телекоммуникационной сети «Интернет».</w:t>
      </w:r>
    </w:p>
    <w:p w14:paraId="14000000">
      <w:pPr>
        <w:widowControl w:val="1"/>
        <w:tabs>
          <w:tab w:leader="none" w:pos="0" w:val="left"/>
          <w:tab w:leader="none" w:pos="709" w:val="left"/>
        </w:tabs>
        <w:spacing w:line="360" w:lineRule="auto"/>
        <w:ind w:firstLine="567"/>
        <w:jc w:val="both"/>
        <w:rPr>
          <w:rFonts w:ascii="Times New Roman" w:hAnsi="Times New Roman"/>
          <w:color w:themeColor="text1"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4</w:t>
      </w:r>
      <w:r>
        <w:rPr>
          <w:rFonts w:ascii="Times New Roman" w:hAnsi="Times New Roman"/>
          <w:color w:themeColor="text1" w:val="000000"/>
          <w:sz w:val="28"/>
        </w:rPr>
        <w:t>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>Контроль за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>исполнением</w:t>
      </w:r>
      <w:r>
        <w:rPr>
          <w:rFonts w:ascii="Times New Roman" w:hAnsi="Times New Roman"/>
          <w:color w:themeColor="text1" w:val="000000"/>
          <w:sz w:val="28"/>
        </w:rPr>
        <w:t xml:space="preserve"> настоящего постановления возложить на </w:t>
      </w:r>
      <w:r>
        <w:rPr>
          <w:rFonts w:ascii="Times New Roman" w:hAnsi="Times New Roman"/>
          <w:color w:themeColor="text1" w:val="000000"/>
          <w:sz w:val="28"/>
        </w:rPr>
        <w:t>председателя</w:t>
      </w:r>
      <w:r>
        <w:rPr>
          <w:rFonts w:ascii="Times New Roman" w:hAnsi="Times New Roman"/>
          <w:color w:themeColor="text1" w:val="000000"/>
          <w:sz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</w:rPr>
        <w:t xml:space="preserve">Территориальной избирательной комиссии </w:t>
      </w:r>
      <w:r>
        <w:rPr>
          <w:rFonts w:ascii="Times New Roman" w:hAnsi="Times New Roman"/>
          <w:b w:val="0"/>
          <w:sz w:val="28"/>
        </w:rPr>
        <w:t>города Таганрога (восточная) Ростовской области</w:t>
      </w:r>
      <w:r>
        <w:rPr>
          <w:rFonts w:ascii="Times New Roman" w:hAnsi="Times New Roman"/>
          <w:color w:themeColor="text1" w:val="000000"/>
          <w:sz w:val="28"/>
        </w:rPr>
        <w:t xml:space="preserve"> Ерасова В.Г.</w:t>
      </w:r>
    </w:p>
    <w:p w14:paraId="15000000">
      <w:pPr>
        <w:widowControl w:val="1"/>
        <w:ind/>
        <w:jc w:val="both"/>
        <w:rPr>
          <w:rFonts w:ascii="Times New Roman" w:hAnsi="Times New Roman"/>
          <w:color w:themeColor="text1" w:val="000000"/>
          <w:sz w:val="28"/>
        </w:rPr>
      </w:pPr>
    </w:p>
    <w:p w14:paraId="16000000">
      <w:pPr>
        <w:widowControl w:val="1"/>
        <w:ind/>
        <w:jc w:val="both"/>
        <w:rPr>
          <w:rFonts w:ascii="Times New Roman" w:hAnsi="Times New Roman"/>
          <w:color w:themeColor="text1" w:val="000000"/>
          <w:sz w:val="28"/>
        </w:rPr>
      </w:pPr>
    </w:p>
    <w:p w14:paraId="17000000">
      <w:pPr>
        <w:pStyle w:val="Style_3"/>
        <w:widowControl w:val="1"/>
        <w:ind/>
        <w:jc w:val="left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>В.Г. Ерасов</w:t>
      </w:r>
    </w:p>
    <w:p w14:paraId="18000000"/>
    <w:p w14:paraId="19000000"/>
    <w:p w14:paraId="1A000000">
      <w:pPr>
        <w:rPr>
          <w:sz w:val="28"/>
        </w:rPr>
      </w:pPr>
    </w:p>
    <w:p w14:paraId="1B000000">
      <w:pPr>
        <w:pStyle w:val="Style_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Ю.В. Романенко</w:t>
      </w:r>
    </w:p>
    <w:p w14:paraId="1C000000">
      <w:pPr>
        <w:widowControl w:val="1"/>
        <w:spacing w:line="480" w:lineRule="auto"/>
        <w:ind/>
        <w:jc w:val="both"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widowControl w:val="0"/>
      <w:spacing w:after="0" w:line="240" w:lineRule="auto"/>
      <w:ind/>
    </w:pPr>
    <w:rPr>
      <w:rFonts w:ascii="Arial" w:hAnsi="Arial"/>
      <w:sz w:val="20"/>
    </w:rPr>
  </w:style>
  <w:style w:default="1" w:styleId="Style_5_ch" w:type="character">
    <w:name w:val="Normal"/>
    <w:link w:val="Style_5"/>
    <w:rPr>
      <w:rFonts w:ascii="Arial" w:hAnsi="Arial"/>
      <w:sz w:val="20"/>
    </w:rPr>
  </w:style>
  <w:style w:styleId="Style_6" w:type="paragraph">
    <w:name w:val="toc 2"/>
    <w:next w:val="Style_5"/>
    <w:link w:val="Style_6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6"/>
    <w:next w:val="Style_5"/>
    <w:link w:val="Style_9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formattext"/>
    <w:basedOn w:val="Style_5"/>
    <w:link w:val="Style_10_ch"/>
    <w:pPr>
      <w:widowControl w:val="1"/>
      <w:spacing w:afterAutospacing="on" w:beforeAutospacing="on"/>
      <w:ind/>
    </w:pPr>
    <w:rPr>
      <w:rFonts w:ascii="Times New Roman" w:hAnsi="Times New Roman"/>
      <w:sz w:val="24"/>
    </w:rPr>
  </w:style>
  <w:style w:styleId="Style_10_ch" w:type="character">
    <w:name w:val="formattext"/>
    <w:basedOn w:val="Style_5_ch"/>
    <w:link w:val="Style_10"/>
    <w:rPr>
      <w:rFonts w:ascii="Times New Roman" w:hAnsi="Times New Roman"/>
      <w:sz w:val="24"/>
    </w:rPr>
  </w:style>
  <w:style w:styleId="Style_11" w:type="paragraph">
    <w:name w:val="toc 7"/>
    <w:next w:val="Style_5"/>
    <w:link w:val="Style_11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Balloon Text"/>
    <w:basedOn w:val="Style_5"/>
    <w:link w:val="Style_12_ch"/>
    <w:rPr>
      <w:rFonts w:ascii="Tahoma" w:hAnsi="Tahoma"/>
      <w:sz w:val="16"/>
    </w:rPr>
  </w:style>
  <w:style w:styleId="Style_12_ch" w:type="character">
    <w:name w:val="Balloon Text"/>
    <w:basedOn w:val="Style_5_ch"/>
    <w:link w:val="Style_12"/>
    <w:rPr>
      <w:rFonts w:ascii="Tahoma" w:hAnsi="Tahoma"/>
      <w:sz w:val="16"/>
    </w:rPr>
  </w:style>
  <w:style w:styleId="Style_13" w:type="paragraph">
    <w:name w:val="ConsNormal"/>
    <w:link w:val="Style_13_ch"/>
    <w:pPr>
      <w:widowControl w:val="0"/>
      <w:spacing w:after="0" w:line="240" w:lineRule="auto"/>
      <w:ind w:firstLine="720" w:right="19772"/>
    </w:pPr>
    <w:rPr>
      <w:rFonts w:ascii="Arial" w:hAnsi="Arial"/>
    </w:rPr>
  </w:style>
  <w:style w:styleId="Style_13_ch" w:type="character">
    <w:name w:val="ConsNormal"/>
    <w:link w:val="Style_13"/>
    <w:rPr>
      <w:rFonts w:ascii="Arial" w:hAnsi="Arial"/>
    </w:rPr>
  </w:style>
  <w:style w:styleId="Style_14" w:type="paragraph">
    <w:name w:val="Endnote"/>
    <w:link w:val="Style_14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Endnote"/>
    <w:link w:val="Style_14"/>
    <w:rPr>
      <w:rFonts w:ascii="XO Thames" w:hAnsi="XO Thames"/>
      <w:sz w:val="22"/>
    </w:rPr>
  </w:style>
  <w:style w:styleId="Style_15" w:type="paragraph">
    <w:name w:val="heading 3"/>
    <w:next w:val="Style_5"/>
    <w:link w:val="Style_15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5_ch" w:type="character">
    <w:name w:val="heading 3"/>
    <w:link w:val="Style_15"/>
    <w:rPr>
      <w:rFonts w:ascii="XO Thames" w:hAnsi="XO Thames"/>
      <w:b w:val="1"/>
      <w:sz w:val="26"/>
    </w:rPr>
  </w:style>
  <w:style w:styleId="Style_16" w:type="paragraph">
    <w:name w:val="14-15"/>
    <w:basedOn w:val="Style_5"/>
    <w:link w:val="Style_16_ch"/>
    <w:pPr>
      <w:widowControl w:val="1"/>
      <w:spacing w:line="360" w:lineRule="auto"/>
      <w:ind w:firstLine="709"/>
      <w:jc w:val="both"/>
    </w:pPr>
    <w:rPr>
      <w:rFonts w:ascii="Calibri" w:hAnsi="Calibri"/>
      <w:sz w:val="22"/>
    </w:rPr>
  </w:style>
  <w:style w:styleId="Style_16_ch" w:type="character">
    <w:name w:val="14-15"/>
    <w:basedOn w:val="Style_5_ch"/>
    <w:link w:val="Style_16"/>
    <w:rPr>
      <w:rFonts w:ascii="Calibri" w:hAnsi="Calibri"/>
      <w:sz w:val="22"/>
    </w:rPr>
  </w:style>
  <w:style w:styleId="Style_17" w:type="paragraph">
    <w:name w:val="Заголовок"/>
    <w:basedOn w:val="Style_5"/>
    <w:next w:val="Style_18"/>
    <w:link w:val="Style_17_ch"/>
    <w:pPr>
      <w:keepNext w:val="1"/>
      <w:widowControl w:val="1"/>
      <w:spacing w:after="120" w:before="240"/>
      <w:ind/>
    </w:pPr>
    <w:rPr>
      <w:sz w:val="28"/>
    </w:rPr>
  </w:style>
  <w:style w:styleId="Style_17_ch" w:type="character">
    <w:name w:val="Заголовок"/>
    <w:basedOn w:val="Style_5_ch"/>
    <w:link w:val="Style_17"/>
    <w:rPr>
      <w:sz w:val="28"/>
    </w:rPr>
  </w:style>
  <w:style w:styleId="Style_19" w:type="paragraph">
    <w:name w:val="toc 3"/>
    <w:next w:val="Style_5"/>
    <w:link w:val="Style_19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18" w:type="paragraph">
    <w:name w:val="Body Text"/>
    <w:basedOn w:val="Style_5"/>
    <w:link w:val="Style_18_ch"/>
    <w:pPr>
      <w:widowControl w:val="1"/>
      <w:spacing w:after="120"/>
      <w:ind/>
    </w:pPr>
  </w:style>
  <w:style w:styleId="Style_18_ch" w:type="character">
    <w:name w:val="Body Text"/>
    <w:basedOn w:val="Style_5_ch"/>
    <w:link w:val="Style_18"/>
  </w:style>
  <w:style w:styleId="Style_1" w:type="paragraph">
    <w:name w:val="Normal (Web)"/>
    <w:basedOn w:val="Style_5"/>
    <w:link w:val="Style_1_ch"/>
    <w:pPr>
      <w:widowControl w:val="1"/>
      <w:spacing w:after="225" w:before="280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5_ch"/>
    <w:link w:val="Style_1"/>
    <w:rPr>
      <w:rFonts w:ascii="Times New Roman" w:hAnsi="Times New Roman"/>
      <w:sz w:val="24"/>
    </w:rPr>
  </w:style>
  <w:style w:styleId="Style_4" w:type="paragraph">
    <w:name w:val="heading 5"/>
    <w:basedOn w:val="Style_5"/>
    <w:next w:val="Style_5"/>
    <w:link w:val="Style_4_ch"/>
    <w:uiPriority w:val="9"/>
    <w:qFormat/>
    <w:pPr>
      <w:keepNext w:val="1"/>
      <w:widowControl w:val="1"/>
      <w:ind/>
      <w:outlineLvl w:val="4"/>
    </w:pPr>
    <w:rPr>
      <w:rFonts w:ascii="Times New Roman" w:hAnsi="Times New Roman"/>
      <w:sz w:val="28"/>
    </w:rPr>
  </w:style>
  <w:style w:styleId="Style_4_ch" w:type="character">
    <w:name w:val="heading 5"/>
    <w:basedOn w:val="Style_5_ch"/>
    <w:link w:val="Style_4"/>
    <w:rPr>
      <w:rFonts w:ascii="Times New Roman" w:hAnsi="Times New Roman"/>
      <w:sz w:val="28"/>
    </w:rPr>
  </w:style>
  <w:style w:styleId="Style_20" w:type="paragraph">
    <w:name w:val="List Paragraph"/>
    <w:basedOn w:val="Style_5"/>
    <w:link w:val="Style_20_ch"/>
    <w:pPr>
      <w:widowControl w:val="1"/>
      <w:ind w:left="720"/>
      <w:contextualSpacing w:val="1"/>
    </w:pPr>
  </w:style>
  <w:style w:styleId="Style_20_ch" w:type="character">
    <w:name w:val="List Paragraph"/>
    <w:basedOn w:val="Style_5_ch"/>
    <w:link w:val="Style_20"/>
  </w:style>
  <w:style w:styleId="Style_21" w:type="paragraph">
    <w:name w:val="heading 1"/>
    <w:next w:val="Style_5"/>
    <w:link w:val="Style_21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21_ch" w:type="character">
    <w:name w:val="heading 1"/>
    <w:link w:val="Style_21"/>
    <w:rPr>
      <w:rFonts w:ascii="XO Thames" w:hAnsi="XO Thames"/>
      <w:b w:val="1"/>
      <w:sz w:val="32"/>
    </w:rPr>
  </w:style>
  <w:style w:styleId="Style_2" w:type="paragraph">
    <w:name w:val="Postan"/>
    <w:basedOn w:val="Style_5"/>
    <w:link w:val="Style_2_ch"/>
    <w:pPr>
      <w:widowControl w:val="1"/>
      <w:ind/>
      <w:jc w:val="center"/>
    </w:pPr>
    <w:rPr>
      <w:rFonts w:ascii="Times New Roman" w:hAnsi="Times New Roman"/>
      <w:sz w:val="28"/>
    </w:rPr>
  </w:style>
  <w:style w:styleId="Style_2_ch" w:type="character">
    <w:name w:val="Postan"/>
    <w:basedOn w:val="Style_5_ch"/>
    <w:link w:val="Style_2"/>
    <w:rPr>
      <w:rFonts w:ascii="Times New Roman" w:hAnsi="Times New Roman"/>
      <w:sz w:val="28"/>
    </w:rPr>
  </w:style>
  <w:style w:styleId="Style_22" w:type="paragraph">
    <w:name w:val="Hyperlink"/>
    <w:link w:val="Style_22_ch"/>
    <w:rPr>
      <w:color w:val="0000FF"/>
      <w:u w:val="single"/>
    </w:rPr>
  </w:style>
  <w:style w:styleId="Style_22_ch" w:type="character">
    <w:name w:val="Hyperlink"/>
    <w:link w:val="Style_22"/>
    <w:rPr>
      <w:color w:val="0000FF"/>
      <w:u w:val="single"/>
    </w:rPr>
  </w:style>
  <w:style w:styleId="Style_23" w:type="paragraph">
    <w:name w:val="Footnote"/>
    <w:link w:val="Style_23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5"/>
    <w:link w:val="Style_24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5" w:type="paragraph">
    <w:name w:val="Strong"/>
    <w:basedOn w:val="Style_8"/>
    <w:link w:val="Style_25_ch"/>
    <w:rPr>
      <w:b w:val="1"/>
    </w:rPr>
  </w:style>
  <w:style w:styleId="Style_25_ch" w:type="character">
    <w:name w:val="Strong"/>
    <w:basedOn w:val="Style_8_ch"/>
    <w:link w:val="Style_25"/>
    <w:rPr>
      <w:b w:val="1"/>
    </w:rPr>
  </w:style>
  <w:style w:styleId="Style_26" w:type="paragraph">
    <w:name w:val="Header and Footer"/>
    <w:link w:val="Style_26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6_ch" w:type="character">
    <w:name w:val="Header and Footer"/>
    <w:link w:val="Style_26"/>
    <w:rPr>
      <w:rFonts w:ascii="XO Thames" w:hAnsi="XO Thames"/>
      <w:sz w:val="28"/>
    </w:rPr>
  </w:style>
  <w:style w:styleId="Style_27" w:type="paragraph">
    <w:name w:val="toc 9"/>
    <w:next w:val="Style_5"/>
    <w:link w:val="Style_27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7_ch" w:type="character">
    <w:name w:val="toc 9"/>
    <w:link w:val="Style_27"/>
    <w:rPr>
      <w:rFonts w:ascii="XO Thames" w:hAnsi="XO Thames"/>
      <w:sz w:val="28"/>
    </w:rPr>
  </w:style>
  <w:style w:styleId="Style_28" w:type="paragraph">
    <w:name w:val="toc 8"/>
    <w:next w:val="Style_5"/>
    <w:link w:val="Style_28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8_ch" w:type="character">
    <w:name w:val="toc 8"/>
    <w:link w:val="Style_28"/>
    <w:rPr>
      <w:rFonts w:ascii="XO Thames" w:hAnsi="XO Thames"/>
      <w:sz w:val="28"/>
    </w:rPr>
  </w:style>
  <w:style w:styleId="Style_29" w:type="paragraph">
    <w:name w:val="toc 5"/>
    <w:next w:val="Style_5"/>
    <w:link w:val="Style_29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9_ch" w:type="character">
    <w:name w:val="toc 5"/>
    <w:link w:val="Style_29"/>
    <w:rPr>
      <w:rFonts w:ascii="XO Thames" w:hAnsi="XO Thames"/>
      <w:sz w:val="28"/>
    </w:rPr>
  </w:style>
  <w:style w:styleId="Style_30" w:type="paragraph">
    <w:name w:val="Subtitle"/>
    <w:next w:val="Style_5"/>
    <w:link w:val="Style_30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30_ch" w:type="character">
    <w:name w:val="Subtitle"/>
    <w:link w:val="Style_30"/>
    <w:rPr>
      <w:rFonts w:ascii="XO Thames" w:hAnsi="XO Thames"/>
      <w:i w:val="1"/>
      <w:sz w:val="24"/>
    </w:rPr>
  </w:style>
  <w:style w:styleId="Style_31" w:type="paragraph">
    <w:name w:val="Title"/>
    <w:next w:val="Style_5"/>
    <w:link w:val="Style_31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1_ch" w:type="character">
    <w:name w:val="Title"/>
    <w:link w:val="Style_31"/>
    <w:rPr>
      <w:rFonts w:ascii="XO Thames" w:hAnsi="XO Thames"/>
      <w:b w:val="1"/>
      <w:caps w:val="1"/>
      <w:sz w:val="40"/>
    </w:rPr>
  </w:style>
  <w:style w:styleId="Style_32" w:type="paragraph">
    <w:name w:val="heading 4"/>
    <w:next w:val="Style_5"/>
    <w:link w:val="Style_32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2_ch" w:type="character">
    <w:name w:val="heading 4"/>
    <w:link w:val="Style_32"/>
    <w:rPr>
      <w:rFonts w:ascii="XO Thames" w:hAnsi="XO Thames"/>
      <w:b w:val="1"/>
      <w:sz w:val="24"/>
    </w:rPr>
  </w:style>
  <w:style w:styleId="Style_3" w:type="paragraph">
    <w:name w:val="heading 2"/>
    <w:basedOn w:val="Style_5"/>
    <w:next w:val="Style_5"/>
    <w:link w:val="Style_3_ch"/>
    <w:uiPriority w:val="9"/>
    <w:qFormat/>
    <w:pPr>
      <w:keepNext w:val="1"/>
      <w:widowControl w:val="1"/>
      <w:ind/>
      <w:jc w:val="center"/>
      <w:outlineLvl w:val="1"/>
    </w:pPr>
    <w:rPr>
      <w:rFonts w:ascii="Times New Roman" w:hAnsi="Times New Roman"/>
      <w:sz w:val="24"/>
    </w:rPr>
  </w:style>
  <w:style w:styleId="Style_3_ch" w:type="character">
    <w:name w:val="heading 2"/>
    <w:basedOn w:val="Style_5_ch"/>
    <w:link w:val="Style_3"/>
    <w:rPr>
      <w:rFonts w:ascii="Times New Roman" w:hAnsi="Times New Roman"/>
      <w:sz w:val="24"/>
    </w:rPr>
  </w:style>
  <w:style w:default="1" w:styleId="Style_3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2026-07-23T09:28:00Z</dcterms:created>
  <dcterms:modified xsi:type="dcterms:W3CDTF">2026-07-31T15:13:08Z</dcterms:modified>
</cp:coreProperties>
</file>