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18" w:rsidRPr="003E030B" w:rsidRDefault="00FF0518" w:rsidP="003E030B">
      <w:pPr>
        <w:widowControl w:val="0"/>
        <w:suppressAutoHyphens/>
        <w:spacing w:after="0" w:line="240" w:lineRule="auto"/>
        <w:ind w:left="5954"/>
        <w:outlineLvl w:val="0"/>
        <w:rPr>
          <w:rFonts w:ascii="Times New Roman" w:hAnsi="Times New Roman"/>
          <w:sz w:val="20"/>
          <w:szCs w:val="20"/>
        </w:rPr>
      </w:pPr>
      <w:r w:rsidRPr="003E030B">
        <w:rPr>
          <w:rFonts w:ascii="Times New Roman" w:hAnsi="Times New Roman"/>
          <w:sz w:val="20"/>
          <w:szCs w:val="20"/>
        </w:rPr>
        <w:t>Приложение № 1</w:t>
      </w:r>
    </w:p>
    <w:p w:rsidR="00FF0518" w:rsidRPr="003E030B" w:rsidRDefault="00FF0518" w:rsidP="003E030B">
      <w:pPr>
        <w:widowControl w:val="0"/>
        <w:suppressAutoHyphens/>
        <w:spacing w:after="0" w:line="240" w:lineRule="auto"/>
        <w:ind w:left="5954"/>
        <w:rPr>
          <w:rFonts w:ascii="Times New Roman" w:hAnsi="Times New Roman"/>
          <w:sz w:val="20"/>
          <w:szCs w:val="20"/>
        </w:rPr>
      </w:pPr>
      <w:r w:rsidRPr="003E030B">
        <w:rPr>
          <w:rFonts w:ascii="Times New Roman" w:hAnsi="Times New Roman"/>
          <w:sz w:val="20"/>
          <w:szCs w:val="20"/>
        </w:rPr>
        <w:t xml:space="preserve">к постановлению </w:t>
      </w:r>
      <w:r w:rsidR="003E030B" w:rsidRPr="003E030B">
        <w:rPr>
          <w:rFonts w:ascii="Times New Roman" w:hAnsi="Times New Roman"/>
          <w:sz w:val="20"/>
          <w:szCs w:val="20"/>
        </w:rPr>
        <w:t>ТИК г. Таганрога</w:t>
      </w:r>
    </w:p>
    <w:p w:rsidR="00FF0518" w:rsidRPr="003E030B" w:rsidRDefault="000F75B6" w:rsidP="003E030B">
      <w:pPr>
        <w:pStyle w:val="a8"/>
        <w:ind w:left="5954"/>
        <w:jc w:val="left"/>
        <w:rPr>
          <w:sz w:val="20"/>
        </w:rPr>
      </w:pPr>
      <w:r w:rsidRPr="003E030B">
        <w:rPr>
          <w:sz w:val="20"/>
        </w:rPr>
        <w:t xml:space="preserve">от </w:t>
      </w:r>
      <w:r w:rsidR="003E030B">
        <w:rPr>
          <w:sz w:val="20"/>
        </w:rPr>
        <w:t>15</w:t>
      </w:r>
      <w:r w:rsidRPr="003E030B">
        <w:rPr>
          <w:sz w:val="20"/>
        </w:rPr>
        <w:t xml:space="preserve"> июня</w:t>
      </w:r>
      <w:r w:rsidR="0018697E" w:rsidRPr="003E030B">
        <w:rPr>
          <w:sz w:val="20"/>
        </w:rPr>
        <w:t xml:space="preserve"> 2017 г. № 3</w:t>
      </w:r>
      <w:r w:rsidR="00FF0518" w:rsidRPr="003E030B">
        <w:rPr>
          <w:sz w:val="20"/>
        </w:rPr>
        <w:t>9-1</w:t>
      </w:r>
    </w:p>
    <w:p w:rsidR="00FF0518" w:rsidRDefault="00FF0518" w:rsidP="00AA010E">
      <w:pPr>
        <w:pStyle w:val="a6"/>
        <w:jc w:val="right"/>
        <w:rPr>
          <w:lang w:val="ru-RU"/>
        </w:rPr>
      </w:pPr>
    </w:p>
    <w:p w:rsidR="00FF0518" w:rsidRDefault="00FF0518" w:rsidP="00FF0518">
      <w:pPr>
        <w:pStyle w:val="a6"/>
        <w:outlineLvl w:val="0"/>
        <w:rPr>
          <w:szCs w:val="28"/>
          <w:lang w:val="ru-RU"/>
        </w:rPr>
      </w:pPr>
      <w:r>
        <w:rPr>
          <w:szCs w:val="28"/>
          <w:lang w:val="ru-RU"/>
        </w:rPr>
        <w:t>ПЕРЕЧЕНЬ</w:t>
      </w:r>
    </w:p>
    <w:p w:rsidR="00FF0518" w:rsidRDefault="00FF0518" w:rsidP="00FF0518">
      <w:pPr>
        <w:pStyle w:val="a6"/>
        <w:outlineLvl w:val="0"/>
        <w:rPr>
          <w:szCs w:val="28"/>
          <w:lang w:val="ru-RU"/>
        </w:rPr>
      </w:pPr>
      <w:r>
        <w:rPr>
          <w:szCs w:val="28"/>
          <w:lang w:val="ru-RU"/>
        </w:rPr>
        <w:t xml:space="preserve">документов, представляемых избирательными объединениями </w:t>
      </w:r>
      <w:r>
        <w:rPr>
          <w:szCs w:val="28"/>
          <w:lang w:val="ru-RU"/>
        </w:rPr>
        <w:br/>
        <w:t xml:space="preserve">в </w:t>
      </w:r>
      <w:r w:rsidR="0018697E">
        <w:rPr>
          <w:szCs w:val="28"/>
          <w:lang w:val="ru-RU"/>
        </w:rPr>
        <w:t>Территориальную избирательную комиссию</w:t>
      </w:r>
      <w:r w:rsidR="008478DC" w:rsidRPr="008478DC">
        <w:rPr>
          <w:szCs w:val="28"/>
          <w:lang w:val="ru-RU"/>
        </w:rPr>
        <w:t xml:space="preserve"> </w:t>
      </w:r>
      <w:r w:rsidR="008478DC">
        <w:rPr>
          <w:szCs w:val="28"/>
          <w:lang w:val="ru-RU"/>
        </w:rPr>
        <w:t>города Таганрога</w:t>
      </w:r>
      <w:r>
        <w:rPr>
          <w:szCs w:val="28"/>
          <w:lang w:val="ru-RU"/>
        </w:rPr>
        <w:t xml:space="preserve"> </w:t>
      </w:r>
      <w:r w:rsidR="00456A36">
        <w:rPr>
          <w:szCs w:val="28"/>
          <w:lang w:val="ru-RU"/>
        </w:rPr>
        <w:t>на выборах</w:t>
      </w:r>
      <w:r>
        <w:rPr>
          <w:szCs w:val="28"/>
          <w:lang w:val="ru-RU"/>
        </w:rPr>
        <w:t xml:space="preserve"> депутатов </w:t>
      </w:r>
      <w:r w:rsidR="0018697E">
        <w:rPr>
          <w:szCs w:val="28"/>
          <w:lang w:val="ru-RU"/>
        </w:rPr>
        <w:t>Городской Думы города Таганрога.</w:t>
      </w:r>
    </w:p>
    <w:p w:rsidR="00FF0518" w:rsidRDefault="00FF0518" w:rsidP="00FF0518">
      <w:pPr>
        <w:pStyle w:val="a6"/>
        <w:outlineLvl w:val="0"/>
        <w:rPr>
          <w:szCs w:val="28"/>
          <w:lang w:val="ru-RU"/>
        </w:rPr>
      </w:pPr>
    </w:p>
    <w:p w:rsidR="00FF0518" w:rsidRDefault="00FF0518" w:rsidP="00FF0518">
      <w:pPr>
        <w:pStyle w:val="a6"/>
        <w:numPr>
          <w:ilvl w:val="0"/>
          <w:numId w:val="1"/>
        </w:numPr>
        <w:ind w:left="0" w:firstLine="709"/>
        <w:jc w:val="both"/>
        <w:rPr>
          <w:szCs w:val="28"/>
          <w:lang w:val="ru-RU"/>
        </w:rPr>
      </w:pPr>
      <w:r>
        <w:rPr>
          <w:bCs w:val="0"/>
          <w:szCs w:val="28"/>
          <w:lang w:val="ru-RU"/>
        </w:rPr>
        <w:t xml:space="preserve">Документы, представляемые уполномоченным </w:t>
      </w:r>
      <w:r w:rsidR="0037683A">
        <w:rPr>
          <w:bCs w:val="0"/>
          <w:szCs w:val="28"/>
          <w:lang w:val="ru-RU"/>
        </w:rPr>
        <w:t>п</w:t>
      </w:r>
      <w:r>
        <w:rPr>
          <w:bCs w:val="0"/>
          <w:szCs w:val="28"/>
          <w:lang w:val="ru-RU"/>
        </w:rPr>
        <w:t xml:space="preserve">редставителем избирательного объединения </w:t>
      </w:r>
      <w:r>
        <w:rPr>
          <w:szCs w:val="28"/>
          <w:lang w:val="ru-RU"/>
        </w:rPr>
        <w:t xml:space="preserve">в </w:t>
      </w:r>
      <w:r w:rsidR="008B2430">
        <w:rPr>
          <w:szCs w:val="28"/>
          <w:lang w:val="ru-RU"/>
        </w:rPr>
        <w:t xml:space="preserve">Территориальную </w:t>
      </w:r>
      <w:r>
        <w:rPr>
          <w:szCs w:val="28"/>
          <w:lang w:val="ru-RU"/>
        </w:rPr>
        <w:t>избирательную комиссию</w:t>
      </w:r>
      <w:r w:rsidR="008478DC" w:rsidRPr="008478DC">
        <w:rPr>
          <w:szCs w:val="28"/>
          <w:lang w:val="ru-RU"/>
        </w:rPr>
        <w:t xml:space="preserve"> </w:t>
      </w:r>
      <w:r w:rsidR="008478DC">
        <w:rPr>
          <w:szCs w:val="28"/>
          <w:lang w:val="ru-RU"/>
        </w:rPr>
        <w:t>города Таганрога</w:t>
      </w:r>
      <w:r>
        <w:rPr>
          <w:szCs w:val="28"/>
          <w:lang w:val="ru-RU"/>
        </w:rPr>
        <w:t xml:space="preserve"> </w:t>
      </w:r>
      <w:r>
        <w:rPr>
          <w:bCs w:val="0"/>
          <w:szCs w:val="28"/>
          <w:lang w:val="ru-RU"/>
        </w:rPr>
        <w:t xml:space="preserve">для заверения списка кандидатов </w:t>
      </w:r>
      <w:r>
        <w:rPr>
          <w:szCs w:val="28"/>
          <w:lang w:val="ru-RU"/>
        </w:rPr>
        <w:t>по одномандатным избирательным округам</w:t>
      </w:r>
      <w:r>
        <w:rPr>
          <w:bCs w:val="0"/>
          <w:szCs w:val="28"/>
          <w:lang w:val="ru-RU"/>
        </w:rPr>
        <w:t>.</w:t>
      </w:r>
    </w:p>
    <w:p w:rsidR="00FF0518" w:rsidRDefault="00FF0518" w:rsidP="00FF0518">
      <w:pPr>
        <w:pStyle w:val="a6"/>
        <w:numPr>
          <w:ilvl w:val="1"/>
          <w:numId w:val="2"/>
        </w:numPr>
        <w:ind w:left="0" w:firstLine="708"/>
        <w:jc w:val="both"/>
        <w:rPr>
          <w:b w:val="0"/>
          <w:szCs w:val="28"/>
          <w:lang w:val="ru-RU"/>
        </w:rPr>
      </w:pPr>
      <w:r>
        <w:rPr>
          <w:b w:val="0"/>
          <w:szCs w:val="28"/>
          <w:lang w:val="ru-RU"/>
        </w:rPr>
        <w:t>Список кандидатов по одномандатным избирательным округам на бумажном носителе и в машиночитаемом виде,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r w:rsidR="00765263">
        <w:rPr>
          <w:b w:val="0"/>
          <w:szCs w:val="28"/>
          <w:lang w:val="ru-RU"/>
        </w:rPr>
        <w:t>.</w:t>
      </w:r>
    </w:p>
    <w:p w:rsidR="00FF0518" w:rsidRDefault="00FF0518" w:rsidP="00FF0518">
      <w:pPr>
        <w:pStyle w:val="a6"/>
        <w:numPr>
          <w:ilvl w:val="1"/>
          <w:numId w:val="2"/>
        </w:numPr>
        <w:ind w:left="0" w:firstLine="708"/>
        <w:jc w:val="both"/>
        <w:rPr>
          <w:b w:val="0"/>
          <w:szCs w:val="28"/>
          <w:lang w:val="ru-RU"/>
        </w:rPr>
      </w:pPr>
      <w:r>
        <w:rPr>
          <w:b w:val="0"/>
          <w:szCs w:val="28"/>
          <w:lang w:val="ru-RU"/>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FF0518" w:rsidRDefault="00FF0518" w:rsidP="00FF0518">
      <w:pPr>
        <w:pStyle w:val="a6"/>
        <w:numPr>
          <w:ilvl w:val="1"/>
          <w:numId w:val="2"/>
        </w:numPr>
        <w:ind w:left="0" w:firstLine="708"/>
        <w:jc w:val="both"/>
        <w:rPr>
          <w:b w:val="0"/>
          <w:szCs w:val="28"/>
          <w:lang w:val="ru-RU"/>
        </w:rPr>
      </w:pPr>
      <w:r>
        <w:rPr>
          <w:b w:val="0"/>
          <w:szCs w:val="28"/>
          <w:lang w:val="ru-RU"/>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p>
    <w:p w:rsidR="00FF0518" w:rsidRDefault="00FF0518" w:rsidP="00FF0518">
      <w:pPr>
        <w:pStyle w:val="a6"/>
        <w:numPr>
          <w:ilvl w:val="1"/>
          <w:numId w:val="2"/>
        </w:numPr>
        <w:ind w:left="0" w:firstLine="708"/>
        <w:jc w:val="both"/>
        <w:rPr>
          <w:b w:val="0"/>
          <w:szCs w:val="28"/>
          <w:lang w:val="ru-RU"/>
        </w:rPr>
      </w:pPr>
      <w:proofErr w:type="gramStart"/>
      <w:r>
        <w:rPr>
          <w:b w:val="0"/>
          <w:szCs w:val="28"/>
          <w:lang w:val="ru-RU"/>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 w:tooltip="Федеральный закон от 11.07.2001 N 95-ФЗ (ред. от 24.11.2014) &quot;О политических партиях&quot; (с изм. и доп., вступ. в силу с 01.01.2015){КонсультантПлюс}" w:history="1">
        <w:r>
          <w:rPr>
            <w:rStyle w:val="a3"/>
            <w:b w:val="0"/>
            <w:color w:val="auto"/>
            <w:szCs w:val="28"/>
            <w:u w:val="none"/>
            <w:lang w:val="ru-RU"/>
          </w:rPr>
          <w:t>законом</w:t>
        </w:r>
      </w:hyperlink>
      <w:r>
        <w:rPr>
          <w:b w:val="0"/>
          <w:szCs w:val="28"/>
          <w:lang w:val="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w:t>
      </w:r>
      <w:r w:rsidR="00C179FD">
        <w:rPr>
          <w:b w:val="0"/>
          <w:szCs w:val="28"/>
          <w:lang w:val="ru-RU"/>
        </w:rPr>
        <w:t xml:space="preserve">ии кандидатов по одномандатным </w:t>
      </w:r>
      <w:r>
        <w:rPr>
          <w:b w:val="0"/>
          <w:szCs w:val="28"/>
          <w:lang w:val="ru-RU"/>
        </w:rPr>
        <w:t>избирательным округам списком.</w:t>
      </w:r>
      <w:proofErr w:type="gramEnd"/>
    </w:p>
    <w:p w:rsidR="00FF0518" w:rsidRDefault="00FF0518" w:rsidP="00FF0518">
      <w:pPr>
        <w:pStyle w:val="a6"/>
        <w:numPr>
          <w:ilvl w:val="1"/>
          <w:numId w:val="2"/>
        </w:numPr>
        <w:ind w:left="0" w:firstLine="708"/>
        <w:jc w:val="both"/>
        <w:rPr>
          <w:b w:val="0"/>
          <w:szCs w:val="28"/>
          <w:lang w:val="ru-RU"/>
        </w:rPr>
      </w:pPr>
      <w:r>
        <w:rPr>
          <w:b w:val="0"/>
          <w:szCs w:val="28"/>
          <w:lang w:val="ru-RU"/>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FF0518" w:rsidRDefault="00FF0518" w:rsidP="00FF0518">
      <w:pPr>
        <w:pStyle w:val="a6"/>
        <w:numPr>
          <w:ilvl w:val="1"/>
          <w:numId w:val="2"/>
        </w:numPr>
        <w:ind w:left="0" w:firstLine="708"/>
        <w:jc w:val="both"/>
        <w:rPr>
          <w:b w:val="0"/>
          <w:szCs w:val="28"/>
          <w:lang w:val="ru-RU"/>
        </w:rPr>
      </w:pPr>
      <w:proofErr w:type="gramStart"/>
      <w:r>
        <w:rPr>
          <w:b w:val="0"/>
          <w:szCs w:val="28"/>
          <w:lang w:val="ru-RU"/>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съезда (конференции, собрания) иного </w:t>
      </w:r>
      <w:r>
        <w:rPr>
          <w:b w:val="0"/>
          <w:szCs w:val="28"/>
          <w:lang w:val="ru-RU"/>
        </w:rPr>
        <w:lastRenderedPageBreak/>
        <w:t>общественного объединения, его регионального или местного отделения либо решением органа, уполномоченного на то съездом политической партии (конференцией или общим собранием ее регионального отделения, общим собранием иного структурного подразделения политической партии), съездом (конференцией, собранием) иного общественного объединения, его регионального</w:t>
      </w:r>
      <w:proofErr w:type="gramEnd"/>
      <w:r>
        <w:rPr>
          <w:b w:val="0"/>
          <w:szCs w:val="28"/>
          <w:lang w:val="ru-RU"/>
        </w:rPr>
        <w:t xml:space="preserve"> или местного отделения</w:t>
      </w:r>
      <w:r>
        <w:rPr>
          <w:b w:val="0"/>
          <w:lang w:val="ru-RU"/>
        </w:rPr>
        <w:t xml:space="preserve"> </w:t>
      </w:r>
      <w:r>
        <w:rPr>
          <w:b w:val="0"/>
          <w:szCs w:val="28"/>
          <w:lang w:val="ru-RU"/>
        </w:rPr>
        <w:t>о назначении уполномоченных представителей (уполномоченного представителя) избирательного объединения.</w:t>
      </w:r>
    </w:p>
    <w:p w:rsidR="00FF0518" w:rsidRDefault="00FF0518" w:rsidP="00FF0518">
      <w:pPr>
        <w:pStyle w:val="a6"/>
        <w:ind w:firstLine="708"/>
        <w:jc w:val="both"/>
        <w:rPr>
          <w:b w:val="0"/>
          <w:szCs w:val="28"/>
          <w:lang w:val="ru-RU"/>
        </w:rPr>
      </w:pPr>
      <w:r>
        <w:rPr>
          <w:b w:val="0"/>
          <w:szCs w:val="28"/>
          <w:lang w:val="ru-RU"/>
        </w:rPr>
        <w:t xml:space="preserve">Решением обязательно должен быть назначен уполномоченный представитель, к полномочиям которого отнесены вопросы, связанные с представлением списка кандидатов по одномандатным избирательным округам в </w:t>
      </w:r>
      <w:r w:rsidR="0037683A">
        <w:rPr>
          <w:b w:val="0"/>
          <w:szCs w:val="28"/>
          <w:lang w:val="ru-RU"/>
        </w:rPr>
        <w:t xml:space="preserve">Территориальную </w:t>
      </w:r>
      <w:r>
        <w:rPr>
          <w:b w:val="0"/>
          <w:szCs w:val="28"/>
          <w:lang w:val="ru-RU"/>
        </w:rPr>
        <w:t xml:space="preserve">избирательную комиссию </w:t>
      </w:r>
      <w:r w:rsidR="0037683A">
        <w:rPr>
          <w:b w:val="0"/>
          <w:szCs w:val="28"/>
          <w:lang w:val="ru-RU"/>
        </w:rPr>
        <w:t>города Таганрог</w:t>
      </w:r>
      <w:r w:rsidR="00BF6376">
        <w:rPr>
          <w:b w:val="0"/>
          <w:szCs w:val="28"/>
          <w:lang w:val="ru-RU"/>
        </w:rPr>
        <w:t>а</w:t>
      </w:r>
      <w:r>
        <w:rPr>
          <w:b w:val="0"/>
          <w:szCs w:val="28"/>
          <w:lang w:val="ru-RU"/>
        </w:rPr>
        <w:t>.</w:t>
      </w:r>
    </w:p>
    <w:p w:rsidR="00FF0518" w:rsidRDefault="00FF0518" w:rsidP="00FF0518">
      <w:pPr>
        <w:pStyle w:val="a6"/>
        <w:ind w:firstLine="708"/>
        <w:jc w:val="both"/>
        <w:rPr>
          <w:b w:val="0"/>
          <w:szCs w:val="28"/>
          <w:lang w:val="ru-RU"/>
        </w:rPr>
      </w:pPr>
      <w:r>
        <w:rPr>
          <w:b w:val="0"/>
        </w:rPr>
        <w:t xml:space="preserve">Избирательное объединение может назначить не более </w:t>
      </w:r>
      <w:r>
        <w:rPr>
          <w:b w:val="0"/>
          <w:color w:val="000000"/>
        </w:rPr>
        <w:t>пятнадцати</w:t>
      </w:r>
      <w:r>
        <w:rPr>
          <w:b w:val="0"/>
        </w:rPr>
        <w:t xml:space="preserve"> уполномоченных представителей</w:t>
      </w:r>
      <w:r>
        <w:rPr>
          <w:b w:val="0"/>
          <w:lang w:val="ru-RU"/>
        </w:rPr>
        <w:t>.</w:t>
      </w:r>
    </w:p>
    <w:p w:rsidR="00FF0518" w:rsidRDefault="00FF0518" w:rsidP="00FF0518">
      <w:pPr>
        <w:pStyle w:val="a6"/>
        <w:ind w:firstLine="708"/>
        <w:jc w:val="both"/>
        <w:rPr>
          <w:b w:val="0"/>
          <w:szCs w:val="28"/>
          <w:lang w:val="ru-RU"/>
        </w:rPr>
      </w:pPr>
      <w:proofErr w:type="gramStart"/>
      <w:r>
        <w:rPr>
          <w:b w:val="0"/>
          <w:szCs w:val="28"/>
          <w:lang w:val="ru-RU"/>
        </w:rPr>
        <w:t xml:space="preserve">В решении в отношении каждого из назначенных уполномоченных представителей избирательного объединения указываются: полномочия в пределах, предусмотренных Федеральным законом «Об основных гарантиях избирательных прав и права на участие в референдуме граждан Российской Федерации» и </w:t>
      </w:r>
      <w:r>
        <w:rPr>
          <w:b w:val="0"/>
          <w:lang w:val="ru-RU"/>
        </w:rPr>
        <w:t xml:space="preserve">Областным законом «О выборах </w:t>
      </w:r>
      <w:r w:rsidR="00D27E8A">
        <w:rPr>
          <w:b w:val="0"/>
          <w:lang w:val="ru-RU"/>
        </w:rPr>
        <w:t xml:space="preserve">и референдумах </w:t>
      </w:r>
      <w:bookmarkStart w:id="0" w:name="_GoBack"/>
      <w:bookmarkEnd w:id="0"/>
      <w:r>
        <w:rPr>
          <w:b w:val="0"/>
          <w:lang w:val="ru-RU"/>
        </w:rPr>
        <w:t>в Ростовской области»</w:t>
      </w:r>
      <w:r>
        <w:rPr>
          <w:b w:val="0"/>
          <w:szCs w:val="28"/>
          <w:lang w:val="ru-RU"/>
        </w:rPr>
        <w:t>; фамилия, имя, отчество; дата рождения; серия и номер паспорта или заменяющего его документа и дата его выдачи;</w:t>
      </w:r>
      <w:proofErr w:type="gramEnd"/>
      <w:r>
        <w:rPr>
          <w:b w:val="0"/>
          <w:szCs w:val="28"/>
          <w:lang w:val="ru-RU"/>
        </w:rPr>
        <w:t xml:space="preserve">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FF0518" w:rsidRDefault="00FF0518" w:rsidP="00FF0518">
      <w:pPr>
        <w:pStyle w:val="a6"/>
        <w:ind w:firstLine="708"/>
        <w:jc w:val="both"/>
        <w:rPr>
          <w:b w:val="0"/>
          <w:szCs w:val="28"/>
          <w:lang w:val="ru-RU"/>
        </w:rPr>
      </w:pPr>
      <w:r>
        <w:rPr>
          <w:b w:val="0"/>
          <w:szCs w:val="28"/>
          <w:lang w:val="ru-RU"/>
        </w:rPr>
        <w:t xml:space="preserve">Регистрация уполномоченного представителя избирательного объединения производится </w:t>
      </w:r>
      <w:r w:rsidR="00BF6376">
        <w:rPr>
          <w:b w:val="0"/>
          <w:szCs w:val="28"/>
          <w:lang w:val="ru-RU"/>
        </w:rPr>
        <w:t xml:space="preserve">Территориальной </w:t>
      </w:r>
      <w:r>
        <w:rPr>
          <w:b w:val="0"/>
          <w:szCs w:val="28"/>
          <w:lang w:val="ru-RU"/>
        </w:rPr>
        <w:t xml:space="preserve">избирательной комиссией </w:t>
      </w:r>
      <w:r w:rsidR="00BF6376">
        <w:rPr>
          <w:b w:val="0"/>
          <w:szCs w:val="28"/>
          <w:lang w:val="ru-RU"/>
        </w:rPr>
        <w:t xml:space="preserve">города Таганрога </w:t>
      </w:r>
      <w:r>
        <w:rPr>
          <w:b w:val="0"/>
          <w:szCs w:val="28"/>
          <w:lang w:val="ru-RU"/>
        </w:rPr>
        <w:t>на основании указанного в настоящем пункте решения и при предъявлении уполномоченным представителем паспорта или документа, заменяющего паспорт гражданина.</w:t>
      </w:r>
    </w:p>
    <w:p w:rsidR="00FF0518" w:rsidRDefault="00FF0518" w:rsidP="00FF0518">
      <w:pPr>
        <w:pStyle w:val="a6"/>
        <w:numPr>
          <w:ilvl w:val="1"/>
          <w:numId w:val="2"/>
        </w:numPr>
        <w:ind w:left="0" w:firstLine="708"/>
        <w:jc w:val="both"/>
        <w:rPr>
          <w:b w:val="0"/>
          <w:szCs w:val="28"/>
          <w:lang w:val="ru-RU"/>
        </w:rPr>
      </w:pPr>
      <w:r>
        <w:rPr>
          <w:b w:val="0"/>
          <w:szCs w:val="28"/>
          <w:lang w:val="ru-RU"/>
        </w:rPr>
        <w:t xml:space="preserve">Заверенный список уполномоченных представителей избирательного объединения (приложение № 5 – рекомендуемая форма), к которому прилагается </w:t>
      </w:r>
      <w:r>
        <w:rPr>
          <w:b w:val="0"/>
          <w:lang w:val="ru-RU"/>
        </w:rPr>
        <w:t xml:space="preserve">письменное согласие каждого из перечисленных в списке лиц осуществлять указанную деятельность </w:t>
      </w:r>
      <w:r>
        <w:rPr>
          <w:b w:val="0"/>
          <w:szCs w:val="28"/>
          <w:lang w:val="ru-RU"/>
        </w:rPr>
        <w:t>(приложение № 6 – рекомендуемая форма)</w:t>
      </w:r>
      <w:r>
        <w:rPr>
          <w:b w:val="0"/>
          <w:lang w:val="ru-RU"/>
        </w:rPr>
        <w:t>.</w:t>
      </w:r>
    </w:p>
    <w:p w:rsidR="00FF0518" w:rsidRDefault="00FF0518" w:rsidP="00FF0518">
      <w:pPr>
        <w:pStyle w:val="a6"/>
        <w:numPr>
          <w:ilvl w:val="1"/>
          <w:numId w:val="2"/>
        </w:numPr>
        <w:ind w:left="0" w:firstLine="708"/>
        <w:jc w:val="both"/>
        <w:rPr>
          <w:b w:val="0"/>
          <w:szCs w:val="28"/>
          <w:lang w:val="ru-RU"/>
        </w:rPr>
      </w:pPr>
      <w:r>
        <w:rPr>
          <w:b w:val="0"/>
          <w:szCs w:val="28"/>
          <w:lang w:val="ru-RU"/>
        </w:rPr>
        <w:t>Заявление в письменной форме каждого из кандидатов, включенных в список кандидатов по одномандатным избирательным округам, о согласии баллотироваться по соответствующему избирательному округу (приложение № 3 – рекомендуемая форма).</w:t>
      </w:r>
    </w:p>
    <w:p w:rsidR="00FF0518" w:rsidRDefault="00FF0518" w:rsidP="00FF0518">
      <w:pPr>
        <w:pStyle w:val="a6"/>
        <w:ind w:firstLine="708"/>
        <w:jc w:val="both"/>
        <w:rPr>
          <w:b w:val="0"/>
          <w:szCs w:val="28"/>
          <w:lang w:val="ru-RU"/>
        </w:rPr>
      </w:pPr>
      <w:r>
        <w:rPr>
          <w:b w:val="0"/>
          <w:szCs w:val="28"/>
          <w:lang w:val="ru-RU"/>
        </w:rPr>
        <w:t>В заявлении должно содержаться обязательство кандидата в случае его избрания прекратить деятельность, несовместимую со статусом депутата представительного органа муниципального образования.</w:t>
      </w:r>
    </w:p>
    <w:p w:rsidR="00FF0518" w:rsidRDefault="00FF0518" w:rsidP="00FF0518">
      <w:pPr>
        <w:pStyle w:val="a6"/>
        <w:ind w:firstLine="708"/>
        <w:jc w:val="both"/>
        <w:rPr>
          <w:b w:val="0"/>
          <w:szCs w:val="28"/>
          <w:lang w:val="ru-RU"/>
        </w:rPr>
      </w:pPr>
      <w:r>
        <w:rPr>
          <w:b w:val="0"/>
          <w:szCs w:val="28"/>
          <w:lang w:val="ru-RU"/>
        </w:rPr>
        <w:t xml:space="preserve">В заявлении </w:t>
      </w:r>
      <w:r>
        <w:rPr>
          <w:szCs w:val="28"/>
          <w:lang w:val="ru-RU"/>
        </w:rPr>
        <w:t>обязательно</w:t>
      </w:r>
      <w:r>
        <w:rPr>
          <w:b w:val="0"/>
          <w:szCs w:val="28"/>
          <w:lang w:val="ru-RU"/>
        </w:rPr>
        <w:t xml:space="preserve"> указываются следующие сведения:</w:t>
      </w:r>
    </w:p>
    <w:p w:rsidR="00FF0518" w:rsidRDefault="00FF0518" w:rsidP="00FF0518">
      <w:pPr>
        <w:pStyle w:val="a6"/>
        <w:ind w:firstLine="708"/>
        <w:jc w:val="both"/>
        <w:rPr>
          <w:b w:val="0"/>
          <w:szCs w:val="28"/>
          <w:lang w:val="ru-RU"/>
        </w:rPr>
      </w:pPr>
      <w:r>
        <w:rPr>
          <w:b w:val="0"/>
          <w:szCs w:val="28"/>
          <w:lang w:val="ru-RU"/>
        </w:rPr>
        <w:t>фамилия, имя, отчество;</w:t>
      </w:r>
    </w:p>
    <w:p w:rsidR="00FF0518" w:rsidRDefault="00FF0518" w:rsidP="00FF0518">
      <w:pPr>
        <w:pStyle w:val="a6"/>
        <w:ind w:firstLine="708"/>
        <w:jc w:val="both"/>
        <w:rPr>
          <w:b w:val="0"/>
          <w:szCs w:val="28"/>
          <w:lang w:val="ru-RU"/>
        </w:rPr>
      </w:pPr>
      <w:r>
        <w:rPr>
          <w:b w:val="0"/>
          <w:szCs w:val="28"/>
          <w:lang w:val="ru-RU"/>
        </w:rPr>
        <w:t>дата и место рождения;</w:t>
      </w:r>
    </w:p>
    <w:p w:rsidR="00FF0518" w:rsidRDefault="00FF0518" w:rsidP="00FF0518">
      <w:pPr>
        <w:pStyle w:val="a6"/>
        <w:ind w:firstLine="708"/>
        <w:jc w:val="both"/>
        <w:rPr>
          <w:b w:val="0"/>
          <w:szCs w:val="28"/>
          <w:lang w:val="ru-RU"/>
        </w:rPr>
      </w:pPr>
      <w:r>
        <w:rPr>
          <w:b w:val="0"/>
          <w:szCs w:val="28"/>
          <w:lang w:val="ru-RU"/>
        </w:rPr>
        <w:t>адрес места жительства;</w:t>
      </w:r>
    </w:p>
    <w:p w:rsidR="00FF0518" w:rsidRDefault="00FF0518" w:rsidP="00FF0518">
      <w:pPr>
        <w:pStyle w:val="a6"/>
        <w:ind w:firstLine="708"/>
        <w:jc w:val="both"/>
        <w:rPr>
          <w:b w:val="0"/>
          <w:szCs w:val="28"/>
          <w:lang w:val="ru-RU"/>
        </w:rPr>
      </w:pPr>
      <w:r>
        <w:rPr>
          <w:b w:val="0"/>
          <w:szCs w:val="28"/>
          <w:lang w:val="ru-RU"/>
        </w:rPr>
        <w:lastRenderedPageBreak/>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FF0518" w:rsidRDefault="00FF0518" w:rsidP="00FF0518">
      <w:pPr>
        <w:pStyle w:val="a6"/>
        <w:ind w:firstLine="708"/>
        <w:jc w:val="both"/>
        <w:rPr>
          <w:b w:val="0"/>
          <w:szCs w:val="28"/>
          <w:lang w:val="ru-RU"/>
        </w:rPr>
      </w:pPr>
      <w:r>
        <w:rPr>
          <w:b w:val="0"/>
          <w:szCs w:val="28"/>
          <w:lang w:val="ru-RU"/>
        </w:rPr>
        <w:t>гражданство;</w:t>
      </w:r>
    </w:p>
    <w:p w:rsidR="00FF0518" w:rsidRDefault="00FF0518" w:rsidP="00FF0518">
      <w:pPr>
        <w:pStyle w:val="a6"/>
        <w:spacing w:after="120"/>
        <w:ind w:firstLine="709"/>
        <w:jc w:val="both"/>
        <w:rPr>
          <w:b w:val="0"/>
          <w:szCs w:val="28"/>
          <w:lang w:val="ru-RU"/>
        </w:rPr>
      </w:pPr>
      <w:r>
        <w:rPr>
          <w:b w:val="0"/>
          <w:szCs w:val="28"/>
          <w:lang w:val="ru-RU"/>
        </w:rPr>
        <w:t>основное место работы или службы, занимаемая должность (в случае отсутствия основного места работы или службы – род занятий).</w:t>
      </w:r>
    </w:p>
    <w:p w:rsidR="00FF0518" w:rsidRDefault="00FF0518" w:rsidP="00FF0518">
      <w:pPr>
        <w:pStyle w:val="a6"/>
        <w:ind w:firstLine="708"/>
        <w:jc w:val="both"/>
        <w:rPr>
          <w:b w:val="0"/>
          <w:szCs w:val="28"/>
          <w:lang w:val="ru-RU"/>
        </w:rPr>
      </w:pPr>
      <w:r>
        <w:rPr>
          <w:b w:val="0"/>
          <w:szCs w:val="28"/>
          <w:lang w:val="ru-RU"/>
        </w:rPr>
        <w:t xml:space="preserve">В заявлении указываются следующие сведения </w:t>
      </w:r>
      <w:r>
        <w:rPr>
          <w:szCs w:val="28"/>
          <w:lang w:val="ru-RU"/>
        </w:rPr>
        <w:t>при их наличии</w:t>
      </w:r>
      <w:r>
        <w:rPr>
          <w:b w:val="0"/>
          <w:szCs w:val="28"/>
          <w:lang w:val="ru-RU"/>
        </w:rPr>
        <w:t>:</w:t>
      </w:r>
    </w:p>
    <w:p w:rsidR="00FF0518" w:rsidRDefault="00FF0518" w:rsidP="00FF0518">
      <w:pPr>
        <w:pStyle w:val="a6"/>
        <w:ind w:firstLine="708"/>
        <w:jc w:val="both"/>
        <w:rPr>
          <w:b w:val="0"/>
          <w:szCs w:val="28"/>
          <w:lang w:val="ru-RU"/>
        </w:rPr>
      </w:pPr>
      <w:r>
        <w:rPr>
          <w:b w:val="0"/>
          <w:szCs w:val="28"/>
          <w:lang w:val="ru-RU"/>
        </w:rPr>
        <w:t>идентификационный номер налогоплательщика;</w:t>
      </w:r>
    </w:p>
    <w:p w:rsidR="00FF0518" w:rsidRDefault="00FF0518" w:rsidP="00FF0518">
      <w:pPr>
        <w:pStyle w:val="a6"/>
        <w:ind w:firstLine="708"/>
        <w:jc w:val="both"/>
        <w:rPr>
          <w:b w:val="0"/>
          <w:szCs w:val="28"/>
          <w:lang w:val="ru-RU"/>
        </w:rPr>
      </w:pPr>
      <w:r>
        <w:rPr>
          <w:b w:val="0"/>
          <w:szCs w:val="28"/>
          <w:lang w:val="ru-RU"/>
        </w:rPr>
        <w:t>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F0518" w:rsidRDefault="00FF0518" w:rsidP="00FF0518">
      <w:pPr>
        <w:pStyle w:val="a6"/>
        <w:spacing w:after="120"/>
        <w:ind w:firstLine="709"/>
        <w:jc w:val="both"/>
        <w:rPr>
          <w:b w:val="0"/>
          <w:szCs w:val="28"/>
          <w:lang w:val="ru-RU"/>
        </w:rPr>
      </w:pPr>
      <w:proofErr w:type="gramStart"/>
      <w:r>
        <w:rPr>
          <w:b w:val="0"/>
          <w:szCs w:val="28"/>
          <w:lang w:val="ru-RU"/>
        </w:rPr>
        <w:t>сведения о том, что у кандидата имелась или имеется судимость,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w:t>
      </w:r>
      <w:proofErr w:type="gramEnd"/>
      <w:r>
        <w:rPr>
          <w:b w:val="0"/>
          <w:szCs w:val="28"/>
          <w:lang w:val="ru-RU"/>
        </w:rPr>
        <w:t xml:space="preserve"> </w:t>
      </w:r>
      <w:proofErr w:type="gramStart"/>
      <w:r>
        <w:rPr>
          <w:b w:val="0"/>
          <w:szCs w:val="28"/>
          <w:lang w:val="ru-RU"/>
        </w:rPr>
        <w:t>осужден</w:t>
      </w:r>
      <w:proofErr w:type="gramEnd"/>
      <w:r>
        <w:rPr>
          <w:b w:val="0"/>
          <w:szCs w:val="28"/>
          <w:lang w:val="ru-RU"/>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FF0518" w:rsidRDefault="00FF0518" w:rsidP="00FF0518">
      <w:pPr>
        <w:pStyle w:val="a6"/>
        <w:spacing w:after="120"/>
        <w:ind w:firstLine="709"/>
        <w:jc w:val="both"/>
        <w:rPr>
          <w:b w:val="0"/>
          <w:szCs w:val="28"/>
          <w:lang w:val="ru-RU"/>
        </w:rPr>
      </w:pPr>
      <w:r>
        <w:rPr>
          <w:b w:val="0"/>
          <w:szCs w:val="28"/>
          <w:lang w:val="ru-RU"/>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FF0518" w:rsidRDefault="00FF0518" w:rsidP="00FF0518">
      <w:pPr>
        <w:pStyle w:val="a6"/>
        <w:ind w:firstLine="708"/>
        <w:jc w:val="both"/>
        <w:rPr>
          <w:b w:val="0"/>
          <w:szCs w:val="28"/>
          <w:lang w:val="ru-RU"/>
        </w:rPr>
      </w:pPr>
      <w:r>
        <w:rPr>
          <w:b w:val="0"/>
          <w:szCs w:val="28"/>
          <w:lang w:val="ru-RU"/>
        </w:rPr>
        <w:t xml:space="preserve">Кандидат </w:t>
      </w:r>
      <w:r>
        <w:rPr>
          <w:szCs w:val="28"/>
          <w:lang w:val="ru-RU"/>
        </w:rPr>
        <w:t>вправе</w:t>
      </w:r>
      <w:r>
        <w:rPr>
          <w:b w:val="0"/>
          <w:szCs w:val="28"/>
          <w:lang w:val="ru-RU"/>
        </w:rPr>
        <w:t xml:space="preserve"> указать в заявлении свою принадлежность не более чем к одной политической партии либо не более чем к одному иному общественному объединению, зарегистрированному не </w:t>
      </w:r>
      <w:proofErr w:type="gramStart"/>
      <w:r>
        <w:rPr>
          <w:b w:val="0"/>
          <w:szCs w:val="28"/>
          <w:lang w:val="ru-RU"/>
        </w:rPr>
        <w:t>позднее</w:t>
      </w:r>
      <w:proofErr w:type="gramEnd"/>
      <w:r>
        <w:rPr>
          <w:b w:val="0"/>
          <w:szCs w:val="28"/>
          <w:lang w:val="ru-RU"/>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A5813" w:rsidRDefault="007A5813" w:rsidP="00FF0518">
      <w:pPr>
        <w:pStyle w:val="a6"/>
        <w:ind w:firstLine="708"/>
        <w:jc w:val="both"/>
        <w:rPr>
          <w:b w:val="0"/>
          <w:szCs w:val="28"/>
          <w:lang w:val="ru-RU"/>
        </w:rPr>
      </w:pPr>
    </w:p>
    <w:p w:rsidR="00FF0518" w:rsidRDefault="00FF0518" w:rsidP="00FF0518">
      <w:pPr>
        <w:pStyle w:val="a6"/>
        <w:numPr>
          <w:ilvl w:val="0"/>
          <w:numId w:val="3"/>
        </w:numPr>
        <w:ind w:left="0" w:firstLine="709"/>
        <w:jc w:val="both"/>
        <w:rPr>
          <w:szCs w:val="28"/>
          <w:lang w:val="ru-RU"/>
        </w:rPr>
      </w:pPr>
      <w:r>
        <w:rPr>
          <w:szCs w:val="28"/>
          <w:lang w:val="ru-RU"/>
        </w:rPr>
        <w:t>Документы, представляемые избирательным объединением, выдвинувш</w:t>
      </w:r>
      <w:r w:rsidR="007A5813">
        <w:rPr>
          <w:szCs w:val="28"/>
          <w:lang w:val="ru-RU"/>
        </w:rPr>
        <w:t xml:space="preserve">им кандидатов по одномандатным </w:t>
      </w:r>
      <w:r>
        <w:rPr>
          <w:szCs w:val="28"/>
          <w:lang w:val="ru-RU"/>
        </w:rPr>
        <w:t xml:space="preserve">избирательным округам, в </w:t>
      </w:r>
      <w:r w:rsidR="007A5813">
        <w:rPr>
          <w:szCs w:val="28"/>
          <w:lang w:val="ru-RU"/>
        </w:rPr>
        <w:t xml:space="preserve">Территориальную </w:t>
      </w:r>
      <w:r>
        <w:rPr>
          <w:szCs w:val="28"/>
          <w:lang w:val="ru-RU"/>
        </w:rPr>
        <w:t xml:space="preserve">избирательную комиссию </w:t>
      </w:r>
      <w:r w:rsidR="007A5813">
        <w:rPr>
          <w:szCs w:val="28"/>
          <w:lang w:val="ru-RU"/>
        </w:rPr>
        <w:t xml:space="preserve">города Таганрога </w:t>
      </w:r>
      <w:r>
        <w:rPr>
          <w:szCs w:val="28"/>
          <w:lang w:val="ru-RU"/>
        </w:rPr>
        <w:t>для согласования.</w:t>
      </w:r>
    </w:p>
    <w:p w:rsidR="00FF0518" w:rsidRDefault="00FF0518" w:rsidP="00FF0518">
      <w:pPr>
        <w:pStyle w:val="a6"/>
        <w:numPr>
          <w:ilvl w:val="1"/>
          <w:numId w:val="3"/>
        </w:numPr>
        <w:ind w:left="0" w:firstLine="708"/>
        <w:jc w:val="both"/>
        <w:rPr>
          <w:b w:val="0"/>
          <w:szCs w:val="28"/>
          <w:lang w:val="ru-RU"/>
        </w:rPr>
      </w:pPr>
      <w:r>
        <w:rPr>
          <w:b w:val="0"/>
          <w:szCs w:val="28"/>
          <w:lang w:val="ru-RU"/>
        </w:rPr>
        <w:t xml:space="preserve">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представляет в избирательную комиссию краткое (состоящее не более чем из семи слов) наименование, которое используется в избирательном бюллетене. </w:t>
      </w:r>
      <w:r>
        <w:rPr>
          <w:b w:val="0"/>
          <w:szCs w:val="28"/>
          <w:lang w:val="ru-RU"/>
        </w:rPr>
        <w:lastRenderedPageBreak/>
        <w:t>При этом такое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FF0518" w:rsidRDefault="00FF0518" w:rsidP="00FF0518">
      <w:pPr>
        <w:pStyle w:val="a6"/>
        <w:jc w:val="both"/>
        <w:rPr>
          <w:sz w:val="20"/>
          <w:lang w:val="ru-RU"/>
        </w:rPr>
      </w:pPr>
    </w:p>
    <w:p w:rsidR="00FF0518" w:rsidRDefault="00FF0518" w:rsidP="00FF0518">
      <w:pPr>
        <w:pStyle w:val="a6"/>
        <w:jc w:val="both"/>
        <w:rPr>
          <w:sz w:val="20"/>
          <w:lang w:val="ru-RU"/>
        </w:rPr>
      </w:pPr>
    </w:p>
    <w:p w:rsidR="00FF0518" w:rsidRDefault="00FF0518" w:rsidP="00FF0518">
      <w:pPr>
        <w:pStyle w:val="a6"/>
        <w:jc w:val="both"/>
        <w:rPr>
          <w:sz w:val="20"/>
          <w:lang w:val="ru-RU"/>
        </w:rPr>
      </w:pPr>
    </w:p>
    <w:p w:rsidR="00FF0518" w:rsidRDefault="00FF0518" w:rsidP="00FF0518">
      <w:pPr>
        <w:pStyle w:val="a6"/>
        <w:jc w:val="both"/>
        <w:rPr>
          <w:sz w:val="20"/>
          <w:lang w:val="ru-RU"/>
        </w:rPr>
      </w:pPr>
    </w:p>
    <w:p w:rsidR="00FF0518" w:rsidRDefault="00FF0518" w:rsidP="00FF0518">
      <w:pPr>
        <w:pStyle w:val="a6"/>
        <w:ind w:firstLine="708"/>
        <w:jc w:val="both"/>
        <w:rPr>
          <w:b w:val="0"/>
          <w:sz w:val="22"/>
          <w:lang w:val="ru-RU"/>
        </w:rPr>
      </w:pPr>
      <w:r>
        <w:rPr>
          <w:sz w:val="22"/>
          <w:lang w:val="ru-RU"/>
        </w:rPr>
        <w:t>Примечание</w:t>
      </w:r>
      <w:r>
        <w:rPr>
          <w:b w:val="0"/>
          <w:sz w:val="22"/>
          <w:lang w:val="ru-RU"/>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rPr>
          <w:b w:val="0"/>
          <w:sz w:val="22"/>
          <w:lang w:val="ru-RU"/>
        </w:rPr>
        <w:t>заверении документов</w:t>
      </w:r>
      <w:proofErr w:type="gramEnd"/>
      <w:r>
        <w:rPr>
          <w:b w:val="0"/>
          <w:sz w:val="22"/>
          <w:lang w:val="ru-RU"/>
        </w:rPr>
        <w:t>, должны быть нотариально удостоверены.</w:t>
      </w:r>
    </w:p>
    <w:p w:rsidR="00422843" w:rsidRDefault="00422843" w:rsidP="00FF0518">
      <w:pPr>
        <w:pStyle w:val="a6"/>
        <w:ind w:firstLine="708"/>
        <w:jc w:val="both"/>
        <w:rPr>
          <w:b w:val="0"/>
          <w:sz w:val="22"/>
          <w:lang w:val="ru-RU"/>
        </w:rPr>
      </w:pPr>
    </w:p>
    <w:p w:rsidR="00422843" w:rsidRDefault="00422843" w:rsidP="00FF0518">
      <w:pPr>
        <w:pStyle w:val="a6"/>
        <w:ind w:firstLine="708"/>
        <w:jc w:val="both"/>
        <w:rPr>
          <w:b w:val="0"/>
          <w:sz w:val="22"/>
          <w:lang w:val="ru-RU"/>
        </w:rPr>
      </w:pPr>
    </w:p>
    <w:p w:rsidR="00422843" w:rsidRPr="00422843" w:rsidRDefault="00422843" w:rsidP="00422843">
      <w:pPr>
        <w:pStyle w:val="a6"/>
        <w:jc w:val="both"/>
        <w:rPr>
          <w:b w:val="0"/>
          <w:szCs w:val="28"/>
          <w:lang w:val="ru-RU"/>
        </w:rPr>
      </w:pPr>
      <w:r w:rsidRPr="00422843">
        <w:rPr>
          <w:b w:val="0"/>
          <w:szCs w:val="28"/>
          <w:lang w:val="ru-RU"/>
        </w:rPr>
        <w:t>Секретарь комиссии</w:t>
      </w:r>
      <w:r w:rsidRPr="00422843">
        <w:rPr>
          <w:b w:val="0"/>
          <w:szCs w:val="28"/>
          <w:lang w:val="ru-RU"/>
        </w:rPr>
        <w:tab/>
      </w:r>
      <w:r w:rsidRPr="00422843">
        <w:rPr>
          <w:b w:val="0"/>
          <w:szCs w:val="28"/>
          <w:lang w:val="ru-RU"/>
        </w:rPr>
        <w:tab/>
      </w:r>
      <w:r w:rsidRPr="00422843">
        <w:rPr>
          <w:b w:val="0"/>
          <w:szCs w:val="28"/>
          <w:lang w:val="ru-RU"/>
        </w:rPr>
        <w:tab/>
      </w:r>
      <w:r w:rsidRPr="00422843">
        <w:rPr>
          <w:b w:val="0"/>
          <w:szCs w:val="28"/>
          <w:lang w:val="ru-RU"/>
        </w:rPr>
        <w:tab/>
      </w:r>
      <w:r w:rsidRPr="00422843">
        <w:rPr>
          <w:b w:val="0"/>
          <w:szCs w:val="28"/>
          <w:lang w:val="ru-RU"/>
        </w:rPr>
        <w:tab/>
      </w:r>
      <w:r w:rsidRPr="00422843">
        <w:rPr>
          <w:b w:val="0"/>
          <w:szCs w:val="28"/>
          <w:lang w:val="ru-RU"/>
        </w:rPr>
        <w:tab/>
      </w:r>
      <w:r w:rsidRPr="00422843">
        <w:rPr>
          <w:b w:val="0"/>
          <w:szCs w:val="28"/>
          <w:lang w:val="ru-RU"/>
        </w:rPr>
        <w:tab/>
        <w:t>Т.А. Токарева</w:t>
      </w:r>
    </w:p>
    <w:p w:rsidR="00D076CC" w:rsidRPr="00422843" w:rsidRDefault="00D076CC" w:rsidP="00422843">
      <w:pPr>
        <w:rPr>
          <w:sz w:val="28"/>
          <w:szCs w:val="28"/>
        </w:rPr>
      </w:pPr>
    </w:p>
    <w:sectPr w:rsidR="00D076CC" w:rsidRPr="004228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18" w:rsidRDefault="00FF0518" w:rsidP="00FF0518">
      <w:pPr>
        <w:spacing w:after="0" w:line="240" w:lineRule="auto"/>
      </w:pPr>
      <w:r>
        <w:separator/>
      </w:r>
    </w:p>
  </w:endnote>
  <w:endnote w:type="continuationSeparator" w:id="0">
    <w:p w:rsidR="00FF0518" w:rsidRDefault="00FF0518" w:rsidP="00FF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18" w:rsidRDefault="00FF0518" w:rsidP="00FF0518">
      <w:pPr>
        <w:spacing w:after="0" w:line="240" w:lineRule="auto"/>
      </w:pPr>
      <w:r>
        <w:separator/>
      </w:r>
    </w:p>
  </w:footnote>
  <w:footnote w:type="continuationSeparator" w:id="0">
    <w:p w:rsidR="00FF0518" w:rsidRDefault="00FF0518" w:rsidP="00FF0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4D2D"/>
    <w:multiLevelType w:val="multilevel"/>
    <w:tmpl w:val="EA62379C"/>
    <w:lvl w:ilvl="0">
      <w:start w:val="2"/>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5337319E"/>
    <w:multiLevelType w:val="hybridMultilevel"/>
    <w:tmpl w:val="143EE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A249E3"/>
    <w:multiLevelType w:val="multilevel"/>
    <w:tmpl w:val="8A9AB054"/>
    <w:lvl w:ilvl="0">
      <w:start w:val="1"/>
      <w:numFmt w:val="decimal"/>
      <w:lvlText w:val="%1."/>
      <w:lvlJc w:val="left"/>
      <w:pPr>
        <w:ind w:left="1455" w:hanging="1455"/>
      </w:pPr>
    </w:lvl>
    <w:lvl w:ilvl="1">
      <w:start w:val="1"/>
      <w:numFmt w:val="decimal"/>
      <w:lvlText w:val="%1.%2."/>
      <w:lvlJc w:val="left"/>
      <w:pPr>
        <w:ind w:left="2163" w:hanging="1455"/>
      </w:pPr>
    </w:lvl>
    <w:lvl w:ilvl="2">
      <w:start w:val="1"/>
      <w:numFmt w:val="decimal"/>
      <w:lvlText w:val="%1.%2.%3."/>
      <w:lvlJc w:val="left"/>
      <w:pPr>
        <w:ind w:left="2871" w:hanging="1455"/>
      </w:pPr>
    </w:lvl>
    <w:lvl w:ilvl="3">
      <w:start w:val="1"/>
      <w:numFmt w:val="decimal"/>
      <w:lvlText w:val="%1.%2.%3.%4."/>
      <w:lvlJc w:val="left"/>
      <w:pPr>
        <w:ind w:left="3579" w:hanging="1455"/>
      </w:pPr>
    </w:lvl>
    <w:lvl w:ilvl="4">
      <w:start w:val="1"/>
      <w:numFmt w:val="decimal"/>
      <w:lvlText w:val="%1.%2.%3.%4.%5."/>
      <w:lvlJc w:val="left"/>
      <w:pPr>
        <w:ind w:left="4287" w:hanging="1455"/>
      </w:pPr>
    </w:lvl>
    <w:lvl w:ilvl="5">
      <w:start w:val="1"/>
      <w:numFmt w:val="decimal"/>
      <w:lvlText w:val="%1.%2.%3.%4.%5.%6."/>
      <w:lvlJc w:val="left"/>
      <w:pPr>
        <w:ind w:left="4995" w:hanging="1455"/>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18"/>
    <w:rsid w:val="000F75B6"/>
    <w:rsid w:val="0018697E"/>
    <w:rsid w:val="001D11AF"/>
    <w:rsid w:val="0037683A"/>
    <w:rsid w:val="003E030B"/>
    <w:rsid w:val="00422843"/>
    <w:rsid w:val="00456A36"/>
    <w:rsid w:val="00765263"/>
    <w:rsid w:val="007A5813"/>
    <w:rsid w:val="008478DC"/>
    <w:rsid w:val="008B2430"/>
    <w:rsid w:val="00AA010E"/>
    <w:rsid w:val="00BF6376"/>
    <w:rsid w:val="00C179FD"/>
    <w:rsid w:val="00D076CC"/>
    <w:rsid w:val="00D27E8A"/>
    <w:rsid w:val="00FF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5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518"/>
    <w:rPr>
      <w:color w:val="0000FF" w:themeColor="hyperlink"/>
      <w:u w:val="single"/>
    </w:rPr>
  </w:style>
  <w:style w:type="paragraph" w:styleId="a4">
    <w:name w:val="footnote text"/>
    <w:basedOn w:val="a"/>
    <w:link w:val="a5"/>
    <w:semiHidden/>
    <w:unhideWhenUsed/>
    <w:rsid w:val="00FF0518"/>
    <w:rPr>
      <w:sz w:val="20"/>
      <w:szCs w:val="20"/>
      <w:lang w:val="x-none"/>
    </w:rPr>
  </w:style>
  <w:style w:type="character" w:customStyle="1" w:styleId="a5">
    <w:name w:val="Текст сноски Знак"/>
    <w:basedOn w:val="a0"/>
    <w:link w:val="a4"/>
    <w:semiHidden/>
    <w:rsid w:val="00FF0518"/>
    <w:rPr>
      <w:rFonts w:ascii="Calibri" w:eastAsia="Calibri" w:hAnsi="Calibri" w:cs="Times New Roman"/>
      <w:sz w:val="20"/>
      <w:szCs w:val="20"/>
      <w:lang w:val="x-none"/>
    </w:rPr>
  </w:style>
  <w:style w:type="paragraph" w:styleId="a6">
    <w:name w:val="Body Text"/>
    <w:basedOn w:val="a"/>
    <w:link w:val="a7"/>
    <w:semiHidden/>
    <w:unhideWhenUsed/>
    <w:rsid w:val="00FF0518"/>
    <w:pPr>
      <w:spacing w:after="0" w:line="240" w:lineRule="auto"/>
      <w:jc w:val="center"/>
    </w:pPr>
    <w:rPr>
      <w:rFonts w:ascii="Times New Roman" w:eastAsia="Times New Roman" w:hAnsi="Times New Roman"/>
      <w:b/>
      <w:bCs/>
      <w:sz w:val="28"/>
      <w:szCs w:val="24"/>
      <w:lang w:val="x-none" w:eastAsia="ru-RU"/>
    </w:rPr>
  </w:style>
  <w:style w:type="character" w:customStyle="1" w:styleId="a7">
    <w:name w:val="Основной текст Знак"/>
    <w:basedOn w:val="a0"/>
    <w:link w:val="a6"/>
    <w:semiHidden/>
    <w:rsid w:val="00FF0518"/>
    <w:rPr>
      <w:rFonts w:ascii="Times New Roman" w:eastAsia="Times New Roman" w:hAnsi="Times New Roman" w:cs="Times New Roman"/>
      <w:b/>
      <w:bCs/>
      <w:sz w:val="28"/>
      <w:szCs w:val="24"/>
      <w:lang w:val="x-none" w:eastAsia="ru-RU"/>
    </w:rPr>
  </w:style>
  <w:style w:type="paragraph" w:customStyle="1" w:styleId="a8">
    <w:name w:val="Адресат"/>
    <w:basedOn w:val="a"/>
    <w:rsid w:val="00FF0518"/>
    <w:pPr>
      <w:spacing w:after="0" w:line="240" w:lineRule="auto"/>
      <w:ind w:left="3969"/>
      <w:jc w:val="both"/>
    </w:pPr>
    <w:rPr>
      <w:rFonts w:ascii="Times New Roman" w:eastAsia="Times New Roman" w:hAnsi="Times New Roman"/>
      <w:sz w:val="16"/>
      <w:szCs w:val="20"/>
      <w:lang w:eastAsia="ru-RU"/>
    </w:rPr>
  </w:style>
  <w:style w:type="character" w:styleId="a9">
    <w:name w:val="footnote reference"/>
    <w:semiHidden/>
    <w:unhideWhenUsed/>
    <w:rsid w:val="00FF05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5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518"/>
    <w:rPr>
      <w:color w:val="0000FF" w:themeColor="hyperlink"/>
      <w:u w:val="single"/>
    </w:rPr>
  </w:style>
  <w:style w:type="paragraph" w:styleId="a4">
    <w:name w:val="footnote text"/>
    <w:basedOn w:val="a"/>
    <w:link w:val="a5"/>
    <w:semiHidden/>
    <w:unhideWhenUsed/>
    <w:rsid w:val="00FF0518"/>
    <w:rPr>
      <w:sz w:val="20"/>
      <w:szCs w:val="20"/>
      <w:lang w:val="x-none"/>
    </w:rPr>
  </w:style>
  <w:style w:type="character" w:customStyle="1" w:styleId="a5">
    <w:name w:val="Текст сноски Знак"/>
    <w:basedOn w:val="a0"/>
    <w:link w:val="a4"/>
    <w:semiHidden/>
    <w:rsid w:val="00FF0518"/>
    <w:rPr>
      <w:rFonts w:ascii="Calibri" w:eastAsia="Calibri" w:hAnsi="Calibri" w:cs="Times New Roman"/>
      <w:sz w:val="20"/>
      <w:szCs w:val="20"/>
      <w:lang w:val="x-none"/>
    </w:rPr>
  </w:style>
  <w:style w:type="paragraph" w:styleId="a6">
    <w:name w:val="Body Text"/>
    <w:basedOn w:val="a"/>
    <w:link w:val="a7"/>
    <w:semiHidden/>
    <w:unhideWhenUsed/>
    <w:rsid w:val="00FF0518"/>
    <w:pPr>
      <w:spacing w:after="0" w:line="240" w:lineRule="auto"/>
      <w:jc w:val="center"/>
    </w:pPr>
    <w:rPr>
      <w:rFonts w:ascii="Times New Roman" w:eastAsia="Times New Roman" w:hAnsi="Times New Roman"/>
      <w:b/>
      <w:bCs/>
      <w:sz w:val="28"/>
      <w:szCs w:val="24"/>
      <w:lang w:val="x-none" w:eastAsia="ru-RU"/>
    </w:rPr>
  </w:style>
  <w:style w:type="character" w:customStyle="1" w:styleId="a7">
    <w:name w:val="Основной текст Знак"/>
    <w:basedOn w:val="a0"/>
    <w:link w:val="a6"/>
    <w:semiHidden/>
    <w:rsid w:val="00FF0518"/>
    <w:rPr>
      <w:rFonts w:ascii="Times New Roman" w:eastAsia="Times New Roman" w:hAnsi="Times New Roman" w:cs="Times New Roman"/>
      <w:b/>
      <w:bCs/>
      <w:sz w:val="28"/>
      <w:szCs w:val="24"/>
      <w:lang w:val="x-none" w:eastAsia="ru-RU"/>
    </w:rPr>
  </w:style>
  <w:style w:type="paragraph" w:customStyle="1" w:styleId="a8">
    <w:name w:val="Адресат"/>
    <w:basedOn w:val="a"/>
    <w:rsid w:val="00FF0518"/>
    <w:pPr>
      <w:spacing w:after="0" w:line="240" w:lineRule="auto"/>
      <w:ind w:left="3969"/>
      <w:jc w:val="both"/>
    </w:pPr>
    <w:rPr>
      <w:rFonts w:ascii="Times New Roman" w:eastAsia="Times New Roman" w:hAnsi="Times New Roman"/>
      <w:sz w:val="16"/>
      <w:szCs w:val="20"/>
      <w:lang w:eastAsia="ru-RU"/>
    </w:rPr>
  </w:style>
  <w:style w:type="character" w:styleId="a9">
    <w:name w:val="footnote reference"/>
    <w:semiHidden/>
    <w:unhideWhenUsed/>
    <w:rsid w:val="00FF05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673E6DD89D7440614F1593F0CFBF427B782DC037ED539A860CE8E1Ba9PF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г.Таганрога</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 Токарева</dc:creator>
  <cp:lastModifiedBy>Т.А. Токарева</cp:lastModifiedBy>
  <cp:revision>6</cp:revision>
  <dcterms:created xsi:type="dcterms:W3CDTF">2017-06-05T12:06:00Z</dcterms:created>
  <dcterms:modified xsi:type="dcterms:W3CDTF">2017-06-27T12:46:00Z</dcterms:modified>
</cp:coreProperties>
</file>