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</w:t>
      </w:r>
      <w:r w:rsidR="00F56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избирательный округ № 9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269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065AC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7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3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065AC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7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3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065ACE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7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065ACE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7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66654B" w:rsidRPr="00F558A4" w:rsidTr="00065ACE">
        <w:trPr>
          <w:trHeight w:val="283"/>
        </w:trPr>
        <w:tc>
          <w:tcPr>
            <w:tcW w:w="452" w:type="pct"/>
            <w:vAlign w:val="center"/>
          </w:tcPr>
          <w:p w:rsidR="0066654B" w:rsidRPr="00F561A1" w:rsidRDefault="0066654B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  <w:p w:rsidR="00F561A1" w:rsidRPr="00F561A1" w:rsidRDefault="00F561A1" w:rsidP="00F561A1">
            <w:pPr>
              <w:jc w:val="center"/>
              <w:rPr>
                <w:b/>
                <w:sz w:val="14"/>
                <w:szCs w:val="14"/>
              </w:rPr>
            </w:pPr>
            <w:r w:rsidRPr="00F561A1">
              <w:rPr>
                <w:b/>
                <w:sz w:val="14"/>
                <w:szCs w:val="14"/>
              </w:rPr>
              <w:t>АНИЩЕНКО</w:t>
            </w:r>
          </w:p>
          <w:p w:rsidR="00F561A1" w:rsidRPr="00F561A1" w:rsidRDefault="00F561A1" w:rsidP="00F561A1">
            <w:pPr>
              <w:jc w:val="center"/>
              <w:rPr>
                <w:b/>
                <w:sz w:val="14"/>
                <w:szCs w:val="14"/>
              </w:rPr>
            </w:pPr>
            <w:r w:rsidRPr="00F561A1">
              <w:rPr>
                <w:b/>
                <w:sz w:val="14"/>
                <w:szCs w:val="14"/>
              </w:rPr>
              <w:t>Игорь</w:t>
            </w:r>
          </w:p>
          <w:p w:rsidR="0066654B" w:rsidRPr="00F561A1" w:rsidRDefault="00F561A1" w:rsidP="00F561A1">
            <w:pPr>
              <w:jc w:val="center"/>
              <w:rPr>
                <w:spacing w:val="-2"/>
                <w:sz w:val="14"/>
                <w:szCs w:val="14"/>
              </w:rPr>
            </w:pPr>
            <w:r w:rsidRPr="00F561A1">
              <w:rPr>
                <w:b/>
                <w:sz w:val="14"/>
                <w:szCs w:val="14"/>
              </w:rPr>
              <w:t>Александрович</w:t>
            </w:r>
            <w:r w:rsidRPr="00F561A1">
              <w:rPr>
                <w:spacing w:val="-2"/>
                <w:sz w:val="14"/>
                <w:szCs w:val="14"/>
              </w:rPr>
              <w:t xml:space="preserve"> </w:t>
            </w: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092CCE" w:rsidRDefault="00065ACE" w:rsidP="00B94B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Зарплата, </w:t>
            </w:r>
            <w:r w:rsidR="00B94BBB">
              <w:rPr>
                <w:iCs/>
                <w:sz w:val="14"/>
                <w:szCs w:val="14"/>
              </w:rPr>
              <w:t>ООО</w:t>
            </w:r>
            <w:r w:rsidR="00F561A1" w:rsidRPr="00F561A1">
              <w:rPr>
                <w:iCs/>
                <w:sz w:val="14"/>
                <w:szCs w:val="14"/>
              </w:rPr>
              <w:t xml:space="preserve"> «</w:t>
            </w:r>
            <w:proofErr w:type="gramStart"/>
            <w:r w:rsidR="00F561A1" w:rsidRPr="00F561A1">
              <w:rPr>
                <w:iCs/>
                <w:sz w:val="14"/>
                <w:szCs w:val="14"/>
              </w:rPr>
              <w:t>Топливо-Энергетическая</w:t>
            </w:r>
            <w:proofErr w:type="gramEnd"/>
            <w:r w:rsidR="00F561A1" w:rsidRPr="00F561A1">
              <w:rPr>
                <w:iCs/>
                <w:sz w:val="14"/>
                <w:szCs w:val="14"/>
              </w:rPr>
              <w:t xml:space="preserve"> компания «ЕДИНСТВО»</w:t>
            </w:r>
            <w:r w:rsidR="00F561A1" w:rsidRPr="00F561A1">
              <w:rPr>
                <w:sz w:val="14"/>
                <w:szCs w:val="14"/>
              </w:rPr>
              <w:t xml:space="preserve">,  </w:t>
            </w:r>
            <w:r w:rsidR="00F561A1" w:rsidRPr="00F561A1">
              <w:rPr>
                <w:iCs/>
                <w:sz w:val="14"/>
                <w:szCs w:val="14"/>
              </w:rPr>
              <w:t xml:space="preserve"> </w:t>
            </w:r>
          </w:p>
          <w:p w:rsidR="0066654B" w:rsidRPr="00F561A1" w:rsidRDefault="00B94BBB" w:rsidP="00B94BBB">
            <w:pPr>
              <w:jc w:val="center"/>
              <w:rPr>
                <w:spacing w:val="-2"/>
                <w:sz w:val="14"/>
                <w:szCs w:val="14"/>
              </w:rPr>
            </w:pPr>
            <w:bookmarkStart w:id="0" w:name="_GoBack"/>
            <w:bookmarkEnd w:id="0"/>
            <w:r>
              <w:rPr>
                <w:iCs/>
                <w:sz w:val="14"/>
                <w:szCs w:val="14"/>
              </w:rPr>
              <w:t>ООО</w:t>
            </w:r>
            <w:r w:rsidR="00F561A1" w:rsidRPr="00F561A1">
              <w:rPr>
                <w:iCs/>
                <w:sz w:val="14"/>
                <w:szCs w:val="14"/>
              </w:rPr>
              <w:t xml:space="preserve"> «Топливо-Энергетическая компания»</w:t>
            </w:r>
            <w:r>
              <w:rPr>
                <w:iCs/>
                <w:sz w:val="14"/>
                <w:szCs w:val="14"/>
              </w:rPr>
              <w:t xml:space="preserve"> - </w:t>
            </w:r>
            <w:r w:rsidRPr="00F561A1">
              <w:rPr>
                <w:sz w:val="14"/>
                <w:szCs w:val="14"/>
              </w:rPr>
              <w:t>722 893,56 руб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B94BBB" w:rsidRDefault="00B94BBB" w:rsidP="00FE0DD2">
            <w:pPr>
              <w:jc w:val="center"/>
              <w:rPr>
                <w:sz w:val="14"/>
                <w:szCs w:val="14"/>
              </w:rPr>
            </w:pPr>
            <w:r w:rsidRPr="00F561A1">
              <w:rPr>
                <w:sz w:val="14"/>
                <w:szCs w:val="14"/>
              </w:rPr>
              <w:t>48,3 кв. м</w:t>
            </w:r>
            <w:r>
              <w:rPr>
                <w:sz w:val="14"/>
                <w:szCs w:val="14"/>
              </w:rPr>
              <w:t>.</w:t>
            </w:r>
          </w:p>
          <w:p w:rsidR="0066654B" w:rsidRPr="0066654B" w:rsidRDefault="00B94BBB" w:rsidP="00FE0DD2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z w:val="14"/>
                <w:szCs w:val="14"/>
              </w:rPr>
              <w:t>(доля в праве 1/2),</w:t>
            </w:r>
            <w:r w:rsidRPr="0066654B">
              <w:rPr>
                <w:spacing w:val="-2"/>
                <w:sz w:val="14"/>
                <w:szCs w:val="16"/>
              </w:rPr>
              <w:t xml:space="preserve"> </w:t>
            </w:r>
            <w:r w:rsidR="0066654B" w:rsidRPr="0066654B">
              <w:rPr>
                <w:spacing w:val="-2"/>
                <w:sz w:val="14"/>
                <w:szCs w:val="16"/>
              </w:rPr>
              <w:t xml:space="preserve">Ростовская область, </w:t>
            </w:r>
          </w:p>
          <w:p w:rsidR="0066654B" w:rsidRPr="00F561A1" w:rsidRDefault="0066654B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6654B" w:rsidRPr="0066654B" w:rsidRDefault="00B94BBB" w:rsidP="00F561A1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3 счета - </w:t>
            </w:r>
            <w:r w:rsidR="00F561A1" w:rsidRPr="00F561A1">
              <w:rPr>
                <w:sz w:val="14"/>
                <w:szCs w:val="14"/>
              </w:rPr>
              <w:t>877,94 руб.</w:t>
            </w:r>
          </w:p>
        </w:tc>
        <w:tc>
          <w:tcPr>
            <w:tcW w:w="49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027038" w:rsidRPr="00F558A4" w:rsidTr="00065ACE">
        <w:trPr>
          <w:trHeight w:val="283"/>
        </w:trPr>
        <w:tc>
          <w:tcPr>
            <w:tcW w:w="452" w:type="pct"/>
            <w:vAlign w:val="center"/>
          </w:tcPr>
          <w:p w:rsidR="00F561A1" w:rsidRPr="00F561A1" w:rsidRDefault="00F561A1" w:rsidP="00F561A1">
            <w:pPr>
              <w:jc w:val="center"/>
              <w:rPr>
                <w:b/>
                <w:sz w:val="14"/>
                <w:szCs w:val="14"/>
              </w:rPr>
            </w:pPr>
            <w:r w:rsidRPr="00F561A1">
              <w:rPr>
                <w:b/>
                <w:sz w:val="14"/>
                <w:szCs w:val="14"/>
              </w:rPr>
              <w:t>КОЛГАНОВ</w:t>
            </w:r>
          </w:p>
          <w:p w:rsidR="00027038" w:rsidRPr="0066654B" w:rsidRDefault="00F561A1" w:rsidP="00F561A1">
            <w:pPr>
              <w:jc w:val="center"/>
              <w:rPr>
                <w:spacing w:val="-2"/>
                <w:sz w:val="14"/>
                <w:szCs w:val="14"/>
              </w:rPr>
            </w:pPr>
            <w:r w:rsidRPr="00F561A1">
              <w:rPr>
                <w:b/>
                <w:sz w:val="14"/>
                <w:szCs w:val="14"/>
              </w:rPr>
              <w:t xml:space="preserve">Евгений </w:t>
            </w:r>
            <w:proofErr w:type="spellStart"/>
            <w:r w:rsidRPr="00F561A1">
              <w:rPr>
                <w:b/>
                <w:sz w:val="14"/>
                <w:szCs w:val="14"/>
              </w:rPr>
              <w:t>Роальдович</w:t>
            </w:r>
            <w:proofErr w:type="spellEnd"/>
          </w:p>
        </w:tc>
        <w:tc>
          <w:tcPr>
            <w:tcW w:w="317" w:type="pct"/>
            <w:vAlign w:val="center"/>
          </w:tcPr>
          <w:p w:rsidR="00027038" w:rsidRPr="0066654B" w:rsidRDefault="00B94BBB" w:rsidP="00B94BBB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Пенсия, </w:t>
            </w:r>
            <w:r w:rsidR="00F561A1" w:rsidRPr="00F561A1">
              <w:rPr>
                <w:iCs/>
                <w:sz w:val="14"/>
                <w:szCs w:val="14"/>
              </w:rPr>
              <w:t>Г</w:t>
            </w:r>
            <w:r>
              <w:rPr>
                <w:iCs/>
                <w:sz w:val="14"/>
                <w:szCs w:val="14"/>
              </w:rPr>
              <w:t xml:space="preserve">К УПФ РФ в </w:t>
            </w:r>
            <w:r w:rsidR="00F561A1" w:rsidRPr="00F561A1">
              <w:rPr>
                <w:iCs/>
                <w:sz w:val="14"/>
                <w:szCs w:val="14"/>
              </w:rPr>
              <w:t xml:space="preserve"> городе Таганроге Ростовской области</w:t>
            </w:r>
            <w:r w:rsidR="00F561A1" w:rsidRPr="0066654B"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 xml:space="preserve">- </w:t>
            </w:r>
            <w:r w:rsidRPr="00F561A1">
              <w:rPr>
                <w:sz w:val="14"/>
                <w:szCs w:val="14"/>
              </w:rPr>
              <w:t>132 639,96 руб.</w:t>
            </w: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66654B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66654B">
              <w:rPr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8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F561A1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F561A1">
              <w:rPr>
                <w:iCs/>
                <w:sz w:val="14"/>
                <w:szCs w:val="14"/>
              </w:rPr>
              <w:t>автомобиль легковой ВАЗ 21150, (2006г.)</w:t>
            </w:r>
          </w:p>
        </w:tc>
        <w:tc>
          <w:tcPr>
            <w:tcW w:w="45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A01882" w:rsidRPr="00F558A4" w:rsidTr="00065ACE">
        <w:trPr>
          <w:trHeight w:val="283"/>
        </w:trPr>
        <w:tc>
          <w:tcPr>
            <w:tcW w:w="452" w:type="pct"/>
            <w:vAlign w:val="center"/>
          </w:tcPr>
          <w:p w:rsidR="007B2E02" w:rsidRPr="007B2E02" w:rsidRDefault="007B2E02" w:rsidP="007B2E02">
            <w:pPr>
              <w:jc w:val="center"/>
              <w:rPr>
                <w:b/>
                <w:sz w:val="14"/>
                <w:szCs w:val="14"/>
              </w:rPr>
            </w:pPr>
            <w:r w:rsidRPr="007B2E02">
              <w:rPr>
                <w:b/>
                <w:sz w:val="14"/>
                <w:szCs w:val="14"/>
              </w:rPr>
              <w:t xml:space="preserve">ТИМОХИН </w:t>
            </w:r>
          </w:p>
          <w:p w:rsidR="007B2E02" w:rsidRPr="007B2E02" w:rsidRDefault="007B2E02" w:rsidP="007B2E02">
            <w:pPr>
              <w:jc w:val="center"/>
              <w:rPr>
                <w:b/>
                <w:sz w:val="14"/>
                <w:szCs w:val="14"/>
              </w:rPr>
            </w:pPr>
            <w:r w:rsidRPr="007B2E02">
              <w:rPr>
                <w:b/>
                <w:sz w:val="14"/>
                <w:szCs w:val="14"/>
              </w:rPr>
              <w:t xml:space="preserve">Олег </w:t>
            </w:r>
          </w:p>
          <w:p w:rsidR="00A01882" w:rsidRPr="0066654B" w:rsidRDefault="007B2E02" w:rsidP="007B2E02">
            <w:pPr>
              <w:jc w:val="center"/>
              <w:rPr>
                <w:spacing w:val="-2"/>
                <w:sz w:val="14"/>
                <w:szCs w:val="16"/>
              </w:rPr>
            </w:pPr>
            <w:r w:rsidRPr="007B2E02">
              <w:rPr>
                <w:b/>
                <w:sz w:val="14"/>
                <w:szCs w:val="14"/>
              </w:rPr>
              <w:t>Юрьевич</w:t>
            </w:r>
          </w:p>
        </w:tc>
        <w:tc>
          <w:tcPr>
            <w:tcW w:w="317" w:type="pct"/>
            <w:vAlign w:val="center"/>
          </w:tcPr>
          <w:p w:rsidR="00A01882" w:rsidRPr="0066654B" w:rsidRDefault="00150962" w:rsidP="00150962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pacing w:val="-2"/>
                <w:sz w:val="14"/>
                <w:szCs w:val="16"/>
              </w:rPr>
              <w:t>Зарплата,</w:t>
            </w:r>
            <w:r w:rsidR="0066654B" w:rsidRPr="0066654B">
              <w:rPr>
                <w:spacing w:val="-2"/>
                <w:sz w:val="14"/>
                <w:szCs w:val="16"/>
              </w:rPr>
              <w:t xml:space="preserve"> </w:t>
            </w:r>
            <w:r>
              <w:rPr>
                <w:iCs/>
                <w:sz w:val="14"/>
                <w:szCs w:val="14"/>
              </w:rPr>
              <w:t>ООО</w:t>
            </w:r>
            <w:r w:rsidR="007B2E02" w:rsidRPr="007B2E02">
              <w:rPr>
                <w:iCs/>
                <w:sz w:val="14"/>
                <w:szCs w:val="14"/>
              </w:rPr>
              <w:t xml:space="preserve"> «Коммунальщик»</w:t>
            </w:r>
            <w:r w:rsidR="007B2E02" w:rsidRPr="007B2E02">
              <w:rPr>
                <w:sz w:val="14"/>
                <w:szCs w:val="14"/>
              </w:rPr>
              <w:t xml:space="preserve">,  </w:t>
            </w:r>
            <w:r w:rsidR="007B2E02" w:rsidRPr="007B2E02">
              <w:rPr>
                <w:iCs/>
                <w:sz w:val="14"/>
                <w:szCs w:val="14"/>
              </w:rPr>
              <w:t xml:space="preserve"> Пособие по временной не трудоспособности, Филиала № 19 Государственного </w:t>
            </w:r>
            <w:r w:rsidR="007B2E02" w:rsidRPr="007B2E02">
              <w:rPr>
                <w:iCs/>
                <w:sz w:val="14"/>
                <w:szCs w:val="14"/>
              </w:rPr>
              <w:lastRenderedPageBreak/>
              <w:t>учреждения Ростовского регионального отделения Фонда социального страхования Российской Федерации</w:t>
            </w:r>
            <w:r>
              <w:rPr>
                <w:sz w:val="14"/>
                <w:szCs w:val="14"/>
              </w:rPr>
              <w:t xml:space="preserve"> - 1 011 195,33 руб.</w:t>
            </w:r>
            <w:r w:rsidRPr="007B2E02">
              <w:rPr>
                <w:sz w:val="14"/>
                <w:szCs w:val="14"/>
              </w:rPr>
              <w:t xml:space="preserve"> </w:t>
            </w:r>
            <w:r w:rsidRPr="007B2E02"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:rsidR="00092CCE" w:rsidRDefault="00B94BBB" w:rsidP="007B2E02">
            <w:pPr>
              <w:jc w:val="center"/>
              <w:rPr>
                <w:sz w:val="14"/>
                <w:szCs w:val="14"/>
              </w:rPr>
            </w:pPr>
            <w:r w:rsidRPr="007B2E02">
              <w:rPr>
                <w:sz w:val="14"/>
                <w:szCs w:val="14"/>
              </w:rPr>
              <w:lastRenderedPageBreak/>
              <w:t>281 кв. м.</w:t>
            </w:r>
            <w:r w:rsidR="00150962">
              <w:rPr>
                <w:sz w:val="14"/>
                <w:szCs w:val="14"/>
              </w:rPr>
              <w:t xml:space="preserve"> </w:t>
            </w:r>
          </w:p>
          <w:p w:rsidR="00B94BBB" w:rsidRDefault="00150962" w:rsidP="007B2E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(доля в праве</w:t>
            </w:r>
            <w:r w:rsidR="00B61DB7">
              <w:rPr>
                <w:sz w:val="14"/>
                <w:szCs w:val="14"/>
              </w:rPr>
              <w:t xml:space="preserve"> 1/2</w:t>
            </w:r>
            <w:r>
              <w:rPr>
                <w:sz w:val="14"/>
                <w:szCs w:val="14"/>
              </w:rPr>
              <w:t>)</w:t>
            </w:r>
            <w:r w:rsidR="00B94BBB">
              <w:rPr>
                <w:sz w:val="14"/>
                <w:szCs w:val="14"/>
              </w:rPr>
              <w:t>,</w:t>
            </w:r>
          </w:p>
          <w:p w:rsidR="007B2E02" w:rsidRPr="007B2E02" w:rsidRDefault="00B94BBB" w:rsidP="007B2E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Ростовская область</w:t>
            </w:r>
          </w:p>
          <w:p w:rsidR="00A01882" w:rsidRPr="0066654B" w:rsidRDefault="00A01882" w:rsidP="007B2E0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092CCE" w:rsidRDefault="00B94BBB" w:rsidP="00B94BBB">
            <w:pPr>
              <w:jc w:val="center"/>
              <w:rPr>
                <w:sz w:val="14"/>
                <w:szCs w:val="14"/>
              </w:rPr>
            </w:pPr>
            <w:r w:rsidRPr="007B2E02">
              <w:rPr>
                <w:sz w:val="14"/>
                <w:szCs w:val="14"/>
              </w:rPr>
              <w:t>202,6 кв. м.</w:t>
            </w:r>
            <w:r w:rsidR="00150962">
              <w:rPr>
                <w:sz w:val="14"/>
                <w:szCs w:val="14"/>
              </w:rPr>
              <w:t xml:space="preserve"> </w:t>
            </w:r>
          </w:p>
          <w:p w:rsidR="00B94BBB" w:rsidRDefault="00150962" w:rsidP="00B94B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(доля в праве</w:t>
            </w:r>
            <w:r w:rsidR="00B61DB7">
              <w:rPr>
                <w:sz w:val="14"/>
                <w:szCs w:val="14"/>
              </w:rPr>
              <w:t xml:space="preserve"> 1/2</w:t>
            </w:r>
            <w:r>
              <w:rPr>
                <w:sz w:val="14"/>
                <w:szCs w:val="14"/>
              </w:rPr>
              <w:t>)</w:t>
            </w:r>
            <w:r w:rsidR="00B94BBB">
              <w:rPr>
                <w:sz w:val="14"/>
                <w:szCs w:val="14"/>
              </w:rPr>
              <w:t>,</w:t>
            </w:r>
          </w:p>
          <w:p w:rsidR="00A01882" w:rsidRPr="0066654B" w:rsidRDefault="00B94BBB" w:rsidP="00B94BBB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z w:val="14"/>
                <w:szCs w:val="14"/>
              </w:rPr>
              <w:t>Ростовская область</w:t>
            </w:r>
          </w:p>
        </w:tc>
        <w:tc>
          <w:tcPr>
            <w:tcW w:w="405" w:type="pct"/>
            <w:vAlign w:val="center"/>
          </w:tcPr>
          <w:p w:rsidR="00A01882" w:rsidRPr="0066654B" w:rsidRDefault="00B94BBB" w:rsidP="00B94BBB">
            <w:pPr>
              <w:jc w:val="center"/>
              <w:rPr>
                <w:spacing w:val="-2"/>
                <w:sz w:val="14"/>
                <w:szCs w:val="16"/>
              </w:rPr>
            </w:pPr>
            <w:r w:rsidRPr="007B2E02">
              <w:rPr>
                <w:sz w:val="14"/>
                <w:szCs w:val="14"/>
              </w:rPr>
              <w:t>60,3 кв. м.</w:t>
            </w:r>
            <w:r>
              <w:rPr>
                <w:sz w:val="14"/>
                <w:szCs w:val="14"/>
              </w:rPr>
              <w:t>, Ростовская область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50962" w:rsidRDefault="00150962" w:rsidP="00FE0DD2">
            <w:pPr>
              <w:jc w:val="center"/>
              <w:rPr>
                <w:sz w:val="14"/>
                <w:szCs w:val="14"/>
              </w:rPr>
            </w:pPr>
            <w:r w:rsidRPr="00F561A1">
              <w:rPr>
                <w:iCs/>
                <w:sz w:val="14"/>
                <w:szCs w:val="14"/>
              </w:rPr>
              <w:t>автомобиль легковой</w:t>
            </w:r>
            <w:r w:rsidRPr="00150962">
              <w:rPr>
                <w:sz w:val="14"/>
                <w:szCs w:val="14"/>
              </w:rPr>
              <w:t xml:space="preserve"> </w:t>
            </w:r>
          </w:p>
          <w:p w:rsidR="00A0188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7B2E02">
              <w:rPr>
                <w:sz w:val="14"/>
                <w:szCs w:val="14"/>
                <w:lang w:val="en-US"/>
              </w:rPr>
              <w:t>PORSHE</w:t>
            </w:r>
            <w:r w:rsidRPr="007B2E02">
              <w:rPr>
                <w:sz w:val="14"/>
                <w:szCs w:val="14"/>
              </w:rPr>
              <w:t xml:space="preserve"> </w:t>
            </w:r>
            <w:r w:rsidRPr="007B2E02">
              <w:rPr>
                <w:sz w:val="14"/>
                <w:szCs w:val="14"/>
                <w:lang w:val="en-US"/>
              </w:rPr>
              <w:t>CAYENNE</w:t>
            </w:r>
            <w:r w:rsidRPr="007B2E02">
              <w:rPr>
                <w:sz w:val="14"/>
                <w:szCs w:val="14"/>
              </w:rPr>
              <w:t>, (2016г.)</w:t>
            </w:r>
          </w:p>
        </w:tc>
        <w:tc>
          <w:tcPr>
            <w:tcW w:w="450" w:type="pct"/>
            <w:vAlign w:val="center"/>
          </w:tcPr>
          <w:p w:rsidR="00A01882" w:rsidRPr="0066654B" w:rsidRDefault="00A70059" w:rsidP="00FE0DD2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z w:val="14"/>
                <w:szCs w:val="14"/>
              </w:rPr>
              <w:t>8 счета – 809212,75</w:t>
            </w:r>
            <w:r w:rsidR="00B94BBB">
              <w:rPr>
                <w:sz w:val="14"/>
                <w:szCs w:val="14"/>
              </w:rPr>
              <w:t xml:space="preserve">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7B2E02" w:rsidRPr="00F558A4" w:rsidTr="00065ACE">
        <w:trPr>
          <w:trHeight w:val="283"/>
        </w:trPr>
        <w:tc>
          <w:tcPr>
            <w:tcW w:w="452" w:type="pct"/>
            <w:vAlign w:val="center"/>
          </w:tcPr>
          <w:p w:rsidR="007B2E02" w:rsidRPr="007B2E02" w:rsidRDefault="007B2E02" w:rsidP="007B2E02">
            <w:pPr>
              <w:jc w:val="center"/>
              <w:rPr>
                <w:b/>
                <w:sz w:val="14"/>
                <w:szCs w:val="14"/>
              </w:rPr>
            </w:pPr>
            <w:r w:rsidRPr="007B2E02">
              <w:rPr>
                <w:b/>
                <w:sz w:val="14"/>
                <w:szCs w:val="14"/>
              </w:rPr>
              <w:lastRenderedPageBreak/>
              <w:t>ФУРМАН</w:t>
            </w:r>
          </w:p>
          <w:p w:rsidR="007B2E02" w:rsidRPr="007B2E02" w:rsidRDefault="007B2E02" w:rsidP="007B2E02">
            <w:pPr>
              <w:jc w:val="center"/>
              <w:rPr>
                <w:b/>
                <w:sz w:val="14"/>
                <w:szCs w:val="14"/>
              </w:rPr>
            </w:pPr>
            <w:r w:rsidRPr="007B2E02">
              <w:rPr>
                <w:b/>
                <w:sz w:val="14"/>
                <w:szCs w:val="14"/>
              </w:rPr>
              <w:t xml:space="preserve">Владимир </w:t>
            </w:r>
          </w:p>
          <w:p w:rsidR="007B2E02" w:rsidRPr="007B2E02" w:rsidRDefault="007B2E02" w:rsidP="007B2E02">
            <w:pPr>
              <w:jc w:val="center"/>
              <w:rPr>
                <w:b/>
                <w:sz w:val="14"/>
                <w:szCs w:val="14"/>
              </w:rPr>
            </w:pPr>
            <w:r w:rsidRPr="007B2E02">
              <w:rPr>
                <w:b/>
                <w:sz w:val="14"/>
                <w:szCs w:val="14"/>
              </w:rPr>
              <w:t>Викторович</w:t>
            </w:r>
          </w:p>
        </w:tc>
        <w:tc>
          <w:tcPr>
            <w:tcW w:w="317" w:type="pct"/>
            <w:vAlign w:val="center"/>
          </w:tcPr>
          <w:p w:rsidR="007B2E02" w:rsidRPr="0066654B" w:rsidRDefault="00B94BBB" w:rsidP="00B61DB7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iCs/>
                <w:sz w:val="14"/>
                <w:szCs w:val="14"/>
              </w:rPr>
              <w:t>Зарплата,</w:t>
            </w:r>
            <w:r w:rsidR="007B2E02" w:rsidRPr="007B2E02">
              <w:rPr>
                <w:iCs/>
                <w:sz w:val="14"/>
                <w:szCs w:val="14"/>
              </w:rPr>
              <w:t xml:space="preserve"> </w:t>
            </w:r>
            <w:r w:rsidR="00B61DB7">
              <w:rPr>
                <w:iCs/>
                <w:sz w:val="14"/>
                <w:szCs w:val="14"/>
              </w:rPr>
              <w:t>ИП</w:t>
            </w:r>
            <w:r w:rsidR="007B2E02" w:rsidRPr="007B2E02">
              <w:rPr>
                <w:iCs/>
                <w:sz w:val="14"/>
                <w:szCs w:val="14"/>
              </w:rPr>
              <w:t xml:space="preserve"> Чехов Эдуард Гаврилович</w:t>
            </w:r>
            <w:r>
              <w:rPr>
                <w:iCs/>
                <w:sz w:val="14"/>
                <w:szCs w:val="14"/>
              </w:rPr>
              <w:t xml:space="preserve"> - </w:t>
            </w:r>
            <w:r w:rsidRPr="007B2E02">
              <w:rPr>
                <w:iCs/>
                <w:sz w:val="14"/>
                <w:szCs w:val="14"/>
              </w:rPr>
              <w:t>138000 руб.</w:t>
            </w:r>
          </w:p>
        </w:tc>
        <w:tc>
          <w:tcPr>
            <w:tcW w:w="405" w:type="pct"/>
            <w:vAlign w:val="center"/>
          </w:tcPr>
          <w:p w:rsidR="007B2E02" w:rsidRPr="007B2E02" w:rsidRDefault="007B2E02" w:rsidP="007B2E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B2E02" w:rsidRDefault="007B2E02" w:rsidP="00FE0D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92CCE" w:rsidRDefault="00B94BBB" w:rsidP="00B61DB7">
            <w:pPr>
              <w:jc w:val="center"/>
              <w:rPr>
                <w:sz w:val="14"/>
                <w:szCs w:val="14"/>
              </w:rPr>
            </w:pPr>
            <w:r w:rsidRPr="007B2E02">
              <w:rPr>
                <w:sz w:val="14"/>
                <w:szCs w:val="14"/>
              </w:rPr>
              <w:t>62,3 кв. м.</w:t>
            </w:r>
            <w:r>
              <w:rPr>
                <w:sz w:val="14"/>
                <w:szCs w:val="14"/>
              </w:rPr>
              <w:t xml:space="preserve"> </w:t>
            </w:r>
          </w:p>
          <w:p w:rsidR="00B94BBB" w:rsidRDefault="00B94BBB" w:rsidP="00B61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(доля в праве 1/4),</w:t>
            </w:r>
          </w:p>
          <w:p w:rsidR="007B2E02" w:rsidRPr="007B2E02" w:rsidRDefault="00B94BBB" w:rsidP="00B94B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Ростовская область</w:t>
            </w:r>
            <w:r w:rsidR="007B2E02" w:rsidRPr="007B2E0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092CCE" w:rsidRDefault="00150962" w:rsidP="00B94BBB">
            <w:pPr>
              <w:jc w:val="center"/>
              <w:rPr>
                <w:sz w:val="14"/>
                <w:szCs w:val="14"/>
              </w:rPr>
            </w:pPr>
            <w:r w:rsidRPr="00F561A1">
              <w:rPr>
                <w:iCs/>
                <w:sz w:val="14"/>
                <w:szCs w:val="14"/>
              </w:rPr>
              <w:t>автомобиль легковой</w:t>
            </w:r>
            <w:r w:rsidRPr="007B2E02">
              <w:rPr>
                <w:sz w:val="14"/>
                <w:szCs w:val="14"/>
              </w:rPr>
              <w:t xml:space="preserve"> </w:t>
            </w:r>
          </w:p>
          <w:p w:rsidR="007B2E02" w:rsidRDefault="007B2E02" w:rsidP="00B94BBB">
            <w:pPr>
              <w:jc w:val="center"/>
              <w:rPr>
                <w:sz w:val="14"/>
                <w:szCs w:val="14"/>
              </w:rPr>
            </w:pPr>
            <w:r w:rsidRPr="007B2E02">
              <w:rPr>
                <w:sz w:val="14"/>
                <w:szCs w:val="14"/>
              </w:rPr>
              <w:t xml:space="preserve">Ниссан </w:t>
            </w:r>
            <w:proofErr w:type="spellStart"/>
            <w:r w:rsidRPr="007B2E02">
              <w:rPr>
                <w:sz w:val="14"/>
                <w:szCs w:val="14"/>
              </w:rPr>
              <w:t>Альмера</w:t>
            </w:r>
            <w:proofErr w:type="spellEnd"/>
            <w:r w:rsidRPr="007B2E02">
              <w:rPr>
                <w:sz w:val="14"/>
                <w:szCs w:val="14"/>
              </w:rPr>
              <w:t>, (2013г.)</w:t>
            </w:r>
          </w:p>
        </w:tc>
        <w:tc>
          <w:tcPr>
            <w:tcW w:w="450" w:type="pct"/>
            <w:vAlign w:val="center"/>
          </w:tcPr>
          <w:p w:rsidR="007B2E02" w:rsidRPr="007B2E02" w:rsidRDefault="00A70059" w:rsidP="00FE0D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счета – </w:t>
            </w:r>
            <w:r w:rsidR="00B94BBB">
              <w:rPr>
                <w:sz w:val="14"/>
                <w:szCs w:val="14"/>
              </w:rPr>
              <w:t>247,21 руб.</w:t>
            </w:r>
          </w:p>
        </w:tc>
        <w:tc>
          <w:tcPr>
            <w:tcW w:w="498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</w:tbl>
    <w:p w:rsidR="00246312" w:rsidRDefault="00246312"/>
    <w:sectPr w:rsidR="00246312" w:rsidSect="0002703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91" w:rsidRDefault="00121B91" w:rsidP="00027038">
      <w:r>
        <w:separator/>
      </w:r>
    </w:p>
  </w:endnote>
  <w:endnote w:type="continuationSeparator" w:id="0">
    <w:p w:rsidR="00121B91" w:rsidRDefault="00121B91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91" w:rsidRDefault="00121B91" w:rsidP="00027038">
      <w:r>
        <w:separator/>
      </w:r>
    </w:p>
  </w:footnote>
  <w:footnote w:type="continuationSeparator" w:id="0">
    <w:p w:rsidR="00121B91" w:rsidRDefault="00121B91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27038"/>
    <w:rsid w:val="00065ACE"/>
    <w:rsid w:val="00092CCE"/>
    <w:rsid w:val="00121B91"/>
    <w:rsid w:val="00150962"/>
    <w:rsid w:val="00246312"/>
    <w:rsid w:val="003E42FA"/>
    <w:rsid w:val="0066654B"/>
    <w:rsid w:val="006A20E3"/>
    <w:rsid w:val="006F2013"/>
    <w:rsid w:val="00745BC4"/>
    <w:rsid w:val="007B2E02"/>
    <w:rsid w:val="00A01882"/>
    <w:rsid w:val="00A1388E"/>
    <w:rsid w:val="00A70059"/>
    <w:rsid w:val="00B61DB7"/>
    <w:rsid w:val="00B94BBB"/>
    <w:rsid w:val="00C3267A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  <w:style w:type="table" w:styleId="a6">
    <w:name w:val="Table Grid"/>
    <w:basedOn w:val="a1"/>
    <w:uiPriority w:val="59"/>
    <w:rsid w:val="00F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  <w:style w:type="table" w:styleId="a6">
    <w:name w:val="Table Grid"/>
    <w:basedOn w:val="a1"/>
    <w:uiPriority w:val="59"/>
    <w:rsid w:val="00F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buhtik2</cp:lastModifiedBy>
  <cp:revision>6</cp:revision>
  <dcterms:created xsi:type="dcterms:W3CDTF">2019-08-21T12:30:00Z</dcterms:created>
  <dcterms:modified xsi:type="dcterms:W3CDTF">2019-09-04T10:19:00Z</dcterms:modified>
</cp:coreProperties>
</file>